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3E6C1" w14:textId="77777777" w:rsidR="00C9542C" w:rsidRPr="00C9542C" w:rsidRDefault="00C9542C" w:rsidP="00C9542C">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6430B35D" wp14:editId="3B5DE142">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95AC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1B977F17" wp14:editId="1DF34E3A">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232F"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1A0CDBBE" wp14:editId="7A56C53D">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8035"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14:paraId="09482FC4" w14:textId="77777777" w:rsidR="00C9542C" w:rsidRPr="00C9542C" w:rsidRDefault="00C9542C" w:rsidP="00C9542C">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6DD99E5B" wp14:editId="509D0A29">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1A34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14:paraId="315D27C7" w14:textId="77777777" w:rsidR="00C9542C" w:rsidRPr="00C9542C" w:rsidRDefault="00C9542C" w:rsidP="00C9542C">
      <w:pPr>
        <w:spacing w:after="200" w:line="276" w:lineRule="auto"/>
        <w:jc w:val="right"/>
        <w:rPr>
          <w:rFonts w:ascii="Times New Roman" w:eastAsia="Calibri" w:hAnsi="Times New Roman" w:cs="Times New Roman"/>
          <w:b/>
          <w:color w:val="0070C0"/>
          <w:sz w:val="24"/>
          <w:szCs w:val="24"/>
          <w:lang w:val="fr-FR"/>
        </w:rPr>
      </w:pPr>
    </w:p>
    <w:p w14:paraId="5DCBD243" w14:textId="77777777" w:rsidR="00C9542C" w:rsidRPr="00C9542C" w:rsidRDefault="00C9542C" w:rsidP="00C9542C">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14:paraId="6F4E2D6D" w14:textId="77777777" w:rsidR="00C9542C" w:rsidRPr="00C9542C" w:rsidRDefault="00C9542C" w:rsidP="00C9542C">
      <w:pPr>
        <w:spacing w:after="0" w:line="276" w:lineRule="auto"/>
        <w:rPr>
          <w:rFonts w:ascii="Calibri" w:eastAsia="Calibri" w:hAnsi="Calibri" w:cs="Times New Roman"/>
          <w:sz w:val="16"/>
          <w:szCs w:val="16"/>
          <w:lang w:val="fr-FR" w:eastAsia="fr-FR"/>
        </w:rPr>
      </w:pPr>
    </w:p>
    <w:p w14:paraId="2531ADAE" w14:textId="77777777" w:rsidR="00C9542C" w:rsidRPr="00C9542C" w:rsidRDefault="00C9542C" w:rsidP="00C9542C">
      <w:pPr>
        <w:spacing w:after="0" w:line="276" w:lineRule="auto"/>
        <w:rPr>
          <w:rFonts w:ascii="Calibri" w:eastAsia="Calibri" w:hAnsi="Calibri" w:cs="Times New Roman"/>
          <w:sz w:val="16"/>
          <w:szCs w:val="16"/>
          <w:lang w:val="fr-FR" w:eastAsia="fr-FR"/>
        </w:rPr>
      </w:pPr>
    </w:p>
    <w:p w14:paraId="7DE0A215" w14:textId="77777777" w:rsidR="00C9542C" w:rsidRPr="00C9542C" w:rsidRDefault="00C9542C" w:rsidP="00C9542C">
      <w:pPr>
        <w:spacing w:after="0" w:line="276" w:lineRule="auto"/>
        <w:rPr>
          <w:rFonts w:ascii="Calibri" w:eastAsia="Calibri" w:hAnsi="Calibri" w:cs="Times New Roman"/>
          <w:sz w:val="16"/>
          <w:szCs w:val="16"/>
          <w:lang w:val="fr-FR" w:eastAsia="fr-FR"/>
        </w:rPr>
      </w:pPr>
    </w:p>
    <w:p w14:paraId="2DB6F079" w14:textId="77777777" w:rsidR="00C9542C" w:rsidRPr="00C9542C" w:rsidRDefault="00C9542C" w:rsidP="00C9542C">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rPr>
      </w:pPr>
      <w:proofErr w:type="spellStart"/>
      <w:r w:rsidRPr="00C9542C">
        <w:rPr>
          <w:rFonts w:ascii="Baskerville Old Face" w:eastAsia="Calibri" w:hAnsi="Baskerville Old Face" w:cs="Times New Roman"/>
          <w:smallCaps/>
          <w:color w:val="333399"/>
          <w:sz w:val="48"/>
          <w:szCs w:val="40"/>
        </w:rPr>
        <w:t>InfoRup</w:t>
      </w:r>
      <w:proofErr w:type="spellEnd"/>
      <w:r w:rsidRPr="00C9542C">
        <w:rPr>
          <w:rFonts w:ascii="Baskerville Old Face" w:eastAsia="Calibri" w:hAnsi="Baskerville Old Face" w:cs="Times New Roman"/>
          <w:smallCaps/>
          <w:color w:val="333399"/>
          <w:sz w:val="48"/>
          <w:szCs w:val="40"/>
        </w:rPr>
        <w:t xml:space="preserve"> </w:t>
      </w:r>
    </w:p>
    <w:p w14:paraId="5E341AB6" w14:textId="0C177E39" w:rsidR="00C9542C" w:rsidRPr="00C9542C" w:rsidRDefault="00C9542C" w:rsidP="00C9542C">
      <w:pPr>
        <w:pBdr>
          <w:top w:val="double" w:sz="4" w:space="0" w:color="333399"/>
          <w:left w:val="double" w:sz="4" w:space="4" w:color="333399"/>
          <w:bottom w:val="double" w:sz="4" w:space="0" w:color="333399"/>
          <w:right w:val="double" w:sz="4" w:space="4" w:color="333399"/>
        </w:pBdr>
        <w:tabs>
          <w:tab w:val="left" w:pos="1120"/>
          <w:tab w:val="left" w:pos="6237"/>
        </w:tabs>
        <w:spacing w:after="0" w:line="276" w:lineRule="auto"/>
        <w:jc w:val="right"/>
        <w:rPr>
          <w:rFonts w:ascii="Baskerville Old Face" w:eastAsia="Calibri" w:hAnsi="Baskerville Old Face" w:cs="Times New Roman"/>
          <w:b/>
          <w:smallCaps/>
          <w:color w:val="5B9BD5" w:themeColor="accent1"/>
          <w:sz w:val="36"/>
          <w:szCs w:val="36"/>
        </w:rPr>
      </w:pPr>
      <w:r w:rsidRPr="00C9542C">
        <w:rPr>
          <w:rFonts w:ascii="Baskerville Old Face" w:eastAsia="Calibri" w:hAnsi="Baskerville Old Face" w:cs="Times New Roman"/>
          <w:b/>
          <w:color w:val="5B9BD5" w:themeColor="accent1"/>
          <w:sz w:val="36"/>
          <w:szCs w:val="36"/>
        </w:rPr>
        <w:t xml:space="preserve">Semaine du </w:t>
      </w:r>
      <w:r w:rsidR="00B53505">
        <w:rPr>
          <w:rFonts w:ascii="Baskerville Old Face" w:eastAsia="Calibri" w:hAnsi="Baskerville Old Face" w:cs="Times New Roman"/>
          <w:b/>
          <w:color w:val="5B9BD5" w:themeColor="accent1"/>
          <w:sz w:val="36"/>
          <w:szCs w:val="36"/>
        </w:rPr>
        <w:t>02</w:t>
      </w:r>
      <w:r w:rsidRPr="00C9542C">
        <w:rPr>
          <w:rFonts w:ascii="Baskerville Old Face" w:eastAsia="Calibri" w:hAnsi="Baskerville Old Face" w:cs="Times New Roman"/>
          <w:b/>
          <w:color w:val="5B9BD5" w:themeColor="accent1"/>
          <w:sz w:val="36"/>
          <w:szCs w:val="36"/>
        </w:rPr>
        <w:t xml:space="preserve"> au </w:t>
      </w:r>
      <w:r w:rsidR="00B53505">
        <w:rPr>
          <w:rFonts w:ascii="Baskerville Old Face" w:eastAsia="Calibri" w:hAnsi="Baskerville Old Face" w:cs="Times New Roman"/>
          <w:b/>
          <w:color w:val="5B9BD5" w:themeColor="accent1"/>
          <w:sz w:val="36"/>
          <w:szCs w:val="36"/>
        </w:rPr>
        <w:t>06</w:t>
      </w:r>
      <w:r w:rsidRPr="00C9542C">
        <w:rPr>
          <w:rFonts w:ascii="Baskerville Old Face" w:eastAsia="Calibri" w:hAnsi="Baskerville Old Face" w:cs="Times New Roman"/>
          <w:b/>
          <w:color w:val="5B9BD5" w:themeColor="accent1"/>
          <w:sz w:val="36"/>
          <w:szCs w:val="36"/>
        </w:rPr>
        <w:t xml:space="preserve"> </w:t>
      </w:r>
      <w:r w:rsidR="00B53505">
        <w:rPr>
          <w:rFonts w:ascii="Baskerville Old Face" w:eastAsia="Calibri" w:hAnsi="Baskerville Old Face" w:cs="Times New Roman"/>
          <w:b/>
          <w:color w:val="5B9BD5" w:themeColor="accent1"/>
          <w:sz w:val="36"/>
          <w:szCs w:val="36"/>
        </w:rPr>
        <w:t>novembre</w:t>
      </w:r>
      <w:r w:rsidRPr="00C9542C">
        <w:rPr>
          <w:rFonts w:ascii="Baskerville Old Face" w:eastAsia="Calibri" w:hAnsi="Baskerville Old Face" w:cs="Times New Roman"/>
          <w:b/>
          <w:color w:val="5B9BD5" w:themeColor="accent1"/>
          <w:sz w:val="36"/>
          <w:szCs w:val="36"/>
        </w:rPr>
        <w:t xml:space="preserve"> 2015</w:t>
      </w:r>
    </w:p>
    <w:p w14:paraId="0FF1A045" w14:textId="77777777" w:rsidR="00C9542C" w:rsidRPr="00C9542C" w:rsidRDefault="00C9542C" w:rsidP="00DF5F3B">
      <w:pPr>
        <w:spacing w:after="0" w:line="240" w:lineRule="auto"/>
        <w:jc w:val="both"/>
        <w:rPr>
          <w:rFonts w:ascii="Times New Roman" w:eastAsia="Times New Roman" w:hAnsi="Times New Roman" w:cs="Times New Roman"/>
          <w:b/>
          <w:color w:val="5B9BD5" w:themeColor="accent1"/>
          <w:sz w:val="24"/>
          <w:szCs w:val="24"/>
        </w:rPr>
      </w:pPr>
    </w:p>
    <w:p w14:paraId="65666013" w14:textId="77777777" w:rsidR="00CD7AF7" w:rsidRDefault="00CD7AF7" w:rsidP="00CD7AF7">
      <w:pPr>
        <w:spacing w:after="0"/>
        <w:jc w:val="both"/>
        <w:rPr>
          <w:rFonts w:ascii="Times New Roman" w:hAnsi="Times New Roman" w:cs="Times New Roman"/>
          <w:b/>
          <w:bCs/>
          <w:color w:val="5B9BD5"/>
          <w:sz w:val="24"/>
          <w:szCs w:val="24"/>
          <w:lang w:eastAsia="fr-BE"/>
        </w:rPr>
      </w:pPr>
    </w:p>
    <w:p w14:paraId="1C4B80AD" w14:textId="77777777" w:rsidR="007308CF" w:rsidRDefault="007308CF" w:rsidP="007308CF">
      <w:pPr>
        <w:spacing w:after="0"/>
        <w:jc w:val="both"/>
        <w:rPr>
          <w:rFonts w:ascii="Times New Roman" w:hAnsi="Times New Roman" w:cs="Times New Roman"/>
          <w:bCs/>
          <w:sz w:val="24"/>
          <w:szCs w:val="24"/>
          <w:lang w:eastAsia="fr-BE"/>
        </w:rPr>
      </w:pPr>
      <w:r w:rsidRPr="004E1DD3">
        <w:rPr>
          <w:rFonts w:ascii="Times New Roman" w:hAnsi="Times New Roman" w:cs="Times New Roman"/>
          <w:b/>
          <w:bCs/>
          <w:color w:val="5B9BD5"/>
          <w:sz w:val="24"/>
          <w:szCs w:val="24"/>
          <w:lang w:eastAsia="fr-BE"/>
        </w:rPr>
        <w:t>DÉPLACEMENT</w:t>
      </w:r>
      <w:r>
        <w:rPr>
          <w:rFonts w:ascii="Times New Roman" w:hAnsi="Times New Roman" w:cs="Times New Roman"/>
          <w:b/>
          <w:bCs/>
          <w:color w:val="5B9BD5" w:themeColor="accent1"/>
          <w:sz w:val="24"/>
          <w:szCs w:val="24"/>
          <w:lang w:eastAsia="fr-BE"/>
        </w:rPr>
        <w:t xml:space="preserve"> DE LA MINISTRE DES OUTRE-MER À LA RÉUNION ET À MAYOTTE DU 9 AU 11 NOVEMBRE PROCHAIN : </w:t>
      </w:r>
      <w:r>
        <w:rPr>
          <w:rFonts w:ascii="Times New Roman" w:hAnsi="Times New Roman" w:cs="Times New Roman"/>
          <w:bCs/>
          <w:sz w:val="24"/>
          <w:szCs w:val="24"/>
          <w:lang w:eastAsia="fr-BE"/>
        </w:rPr>
        <w:t xml:space="preserve">La Ministre des Outre-mer George PAU-LANGEVIN se rendra sur l’île de La Réunion le 9 novembre puis à Mayotte les 10 et 11 novembre prochains. Lors de son déplacement à La Réunion, elle participera au Colloque </w:t>
      </w:r>
      <w:r w:rsidRPr="00E72740">
        <w:rPr>
          <w:rFonts w:ascii="Times New Roman" w:hAnsi="Times New Roman" w:cs="Times New Roman"/>
          <w:bCs/>
          <w:sz w:val="24"/>
          <w:szCs w:val="24"/>
          <w:lang w:eastAsia="fr-BE"/>
        </w:rPr>
        <w:t>"</w:t>
      </w:r>
      <w:r w:rsidRPr="00E72740">
        <w:rPr>
          <w:rFonts w:ascii="Times New Roman" w:hAnsi="Times New Roman" w:cs="Times New Roman"/>
          <w:bCs/>
          <w:i/>
          <w:sz w:val="24"/>
          <w:szCs w:val="24"/>
          <w:lang w:eastAsia="fr-BE"/>
        </w:rPr>
        <w:t>Etre Français dans l’Océan Indien</w:t>
      </w:r>
      <w:r>
        <w:rPr>
          <w:rFonts w:ascii="Times New Roman" w:hAnsi="Times New Roman" w:cs="Times New Roman"/>
          <w:bCs/>
          <w:sz w:val="24"/>
          <w:szCs w:val="24"/>
          <w:lang w:eastAsia="fr-BE"/>
        </w:rPr>
        <w:t xml:space="preserve">". Ce colloque s’articulera autour de deux tables rondes. La première portera sur </w:t>
      </w:r>
      <w:r w:rsidRPr="00E72740">
        <w:rPr>
          <w:rFonts w:ascii="Times New Roman" w:hAnsi="Times New Roman" w:cs="Times New Roman"/>
          <w:bCs/>
          <w:sz w:val="24"/>
          <w:szCs w:val="24"/>
          <w:lang w:eastAsia="fr-BE"/>
        </w:rPr>
        <w:t>l’état des lieux de la nationalité dans l’océan indien avec les cas de Mayotte, Mad</w:t>
      </w:r>
      <w:r>
        <w:rPr>
          <w:rFonts w:ascii="Times New Roman" w:hAnsi="Times New Roman" w:cs="Times New Roman"/>
          <w:bCs/>
          <w:sz w:val="24"/>
          <w:szCs w:val="24"/>
          <w:lang w:eastAsia="fr-BE"/>
        </w:rPr>
        <w:t xml:space="preserve">agascar, Maurice et des Comores puis la seconde sera consacrée à </w:t>
      </w:r>
      <w:r w:rsidRPr="00E72740">
        <w:rPr>
          <w:rFonts w:ascii="Times New Roman" w:hAnsi="Times New Roman" w:cs="Times New Roman"/>
          <w:bCs/>
          <w:sz w:val="24"/>
          <w:szCs w:val="24"/>
          <w:lang w:eastAsia="fr-BE"/>
        </w:rPr>
        <w:t>la preuve de la nationalité française et à ses aspects pratiques</w:t>
      </w:r>
      <w:r>
        <w:rPr>
          <w:rFonts w:ascii="Times New Roman" w:hAnsi="Times New Roman" w:cs="Times New Roman"/>
          <w:bCs/>
          <w:sz w:val="24"/>
          <w:szCs w:val="24"/>
          <w:lang w:eastAsia="fr-BE"/>
        </w:rPr>
        <w:t xml:space="preserve">. Cette visite de la Ministre s’inscrit dans le </w:t>
      </w:r>
      <w:r w:rsidRPr="00E72740">
        <w:rPr>
          <w:rFonts w:ascii="Times New Roman" w:hAnsi="Times New Roman" w:cs="Times New Roman"/>
          <w:bCs/>
          <w:sz w:val="24"/>
          <w:szCs w:val="24"/>
          <w:lang w:eastAsia="fr-BE"/>
        </w:rPr>
        <w:t>programme de voyages officiels dans les territoires</w:t>
      </w:r>
      <w:r>
        <w:rPr>
          <w:rFonts w:ascii="Times New Roman" w:hAnsi="Times New Roman" w:cs="Times New Roman"/>
          <w:bCs/>
          <w:sz w:val="24"/>
          <w:szCs w:val="24"/>
          <w:lang w:eastAsia="fr-BE"/>
        </w:rPr>
        <w:t xml:space="preserve"> comme cela avait été le cas lors de son déplacement en Martinique et en Guadeloupe du 21 au 25 octobre dernier. </w:t>
      </w:r>
    </w:p>
    <w:p w14:paraId="664C87C8" w14:textId="77777777" w:rsidR="00CD7AF7" w:rsidRDefault="00CD7AF7" w:rsidP="00CD7AF7">
      <w:pPr>
        <w:spacing w:after="0"/>
        <w:jc w:val="both"/>
        <w:rPr>
          <w:rFonts w:ascii="Times New Roman" w:hAnsi="Times New Roman" w:cs="Times New Roman"/>
          <w:bCs/>
          <w:sz w:val="24"/>
          <w:szCs w:val="24"/>
          <w:lang w:eastAsia="fr-BE"/>
        </w:rPr>
      </w:pPr>
    </w:p>
    <w:p w14:paraId="21802B6F" w14:textId="07CE1BBF" w:rsidR="00ED2A64" w:rsidRPr="00605DE9" w:rsidRDefault="00ED2A64" w:rsidP="00ED2A64">
      <w:pPr>
        <w:spacing w:after="0"/>
        <w:jc w:val="both"/>
        <w:rPr>
          <w:rFonts w:ascii="Times New Roman" w:hAnsi="Times New Roman" w:cs="Times New Roman"/>
          <w:sz w:val="24"/>
          <w:szCs w:val="24"/>
        </w:rPr>
      </w:pPr>
      <w:r w:rsidRPr="000B71CD">
        <w:rPr>
          <w:rFonts w:ascii="Times New Roman" w:hAnsi="Times New Roman" w:cs="Times New Roman"/>
          <w:b/>
          <w:color w:val="5B9BD5" w:themeColor="accent1"/>
          <w:sz w:val="24"/>
          <w:szCs w:val="24"/>
        </w:rPr>
        <w:t>PROGRAMME DE TRAVAIL DE LA COMMISSION POUR L’ANNÉE 2016 DÉVOILÉ</w:t>
      </w:r>
      <w:r w:rsidRPr="000B71CD">
        <w:rPr>
          <w:rFonts w:ascii="Times New Roman" w:hAnsi="Times New Roman" w:cs="Times New Roman"/>
          <w:color w:val="5B9BD5" w:themeColor="accent1"/>
          <w:sz w:val="24"/>
          <w:szCs w:val="24"/>
        </w:rPr>
        <w:t> </w:t>
      </w:r>
      <w:r w:rsidRPr="000B71CD">
        <w:rPr>
          <w:rFonts w:ascii="Times New Roman" w:hAnsi="Times New Roman" w:cs="Times New Roman"/>
          <w:sz w:val="24"/>
          <w:szCs w:val="24"/>
        </w:rPr>
        <w:t xml:space="preserve">: Comme chaque année, la Commission européenne adopte son plan d’action pour les 12 prochains mois, afin d’annoncer aux citoyens et aux autres institutions les actions concrètes mises en place pour parvenir aux priorités politiques fixées pour l’année à venir. Le programme de travail pour l’année 2016, intitulé « L’heure n’est plus à une gestion conventionnelle » a été entériné le mardi 27 octobre. Parmi les 23 initiatives clés dévoilées par la Commission figure la révision du cadre financier pluriannuel 2014-2020 de l’UE dans le but de mieux orienter les dépenses et simplifier les règles jugées trop complexes de la PAC. </w:t>
      </w:r>
      <w:r w:rsidR="00DB7B79">
        <w:rPr>
          <w:rFonts w:ascii="Times New Roman" w:hAnsi="Times New Roman" w:cs="Times New Roman"/>
          <w:sz w:val="24"/>
          <w:szCs w:val="24"/>
        </w:rPr>
        <w:t xml:space="preserve">Y figure </w:t>
      </w:r>
      <w:r>
        <w:rPr>
          <w:rFonts w:ascii="Times New Roman" w:hAnsi="Times New Roman" w:cs="Times New Roman"/>
          <w:sz w:val="24"/>
          <w:szCs w:val="24"/>
        </w:rPr>
        <w:t>également l</w:t>
      </w:r>
      <w:r w:rsidRPr="002F3484">
        <w:rPr>
          <w:rFonts w:ascii="Times New Roman" w:hAnsi="Times New Roman" w:cs="Times New Roman"/>
          <w:sz w:val="24"/>
          <w:szCs w:val="24"/>
        </w:rPr>
        <w:t xml:space="preserve">e suivi de la stratégie européenne en matière de commerce et d’investissement, la fixation d’un nouveau cadre politique post-Cotonou pour régir les relations avec les pays tiers, et la poursuite des négociations du </w:t>
      </w:r>
      <w:r w:rsidRPr="000B71CD">
        <w:rPr>
          <w:rFonts w:ascii="Times New Roman" w:hAnsi="Times New Roman" w:cs="Times New Roman"/>
          <w:sz w:val="24"/>
          <w:szCs w:val="24"/>
        </w:rPr>
        <w:t>partenariat transatlantique de commerce et d’investissement (TTIP).</w:t>
      </w:r>
      <w:r>
        <w:rPr>
          <w:rFonts w:ascii="Times New Roman" w:hAnsi="Times New Roman" w:cs="Times New Roman"/>
          <w:sz w:val="24"/>
          <w:szCs w:val="24"/>
        </w:rPr>
        <w:t xml:space="preserve"> Enfin, la Commission prévoit une év</w:t>
      </w:r>
      <w:r w:rsidRPr="002F3484">
        <w:rPr>
          <w:rFonts w:ascii="Times New Roman" w:hAnsi="Times New Roman" w:cs="Times New Roman"/>
          <w:sz w:val="24"/>
          <w:szCs w:val="24"/>
        </w:rPr>
        <w:t>aluation du règlement 1107/2009 sur la mise sur le marché de produits phytosanitaires et du règlement 396/2005 portant sur la fixation des limites maximales de résidus , ainsi qu’une</w:t>
      </w:r>
      <w:r>
        <w:rPr>
          <w:rFonts w:ascii="Times New Roman" w:hAnsi="Times New Roman" w:cs="Times New Roman"/>
          <w:sz w:val="24"/>
          <w:szCs w:val="24"/>
        </w:rPr>
        <w:t xml:space="preserve"> é</w:t>
      </w:r>
      <w:r w:rsidRPr="002F3484">
        <w:rPr>
          <w:rFonts w:ascii="Times New Roman" w:hAnsi="Times New Roman" w:cs="Times New Roman"/>
          <w:sz w:val="24"/>
          <w:szCs w:val="24"/>
        </w:rPr>
        <w:t>valuation législative sur les allégati</w:t>
      </w:r>
      <w:r w:rsidR="00DB7B79">
        <w:rPr>
          <w:rFonts w:ascii="Times New Roman" w:hAnsi="Times New Roman" w:cs="Times New Roman"/>
          <w:sz w:val="24"/>
          <w:szCs w:val="24"/>
        </w:rPr>
        <w:t>ons nutritionnelles et de santé</w:t>
      </w:r>
      <w:r w:rsidRPr="002F3484">
        <w:rPr>
          <w:rFonts w:ascii="Times New Roman" w:hAnsi="Times New Roman" w:cs="Times New Roman"/>
          <w:sz w:val="24"/>
          <w:szCs w:val="24"/>
        </w:rPr>
        <w:t xml:space="preserve"> qui figurent sur l’étiquetage des denrées alimentaires.</w:t>
      </w:r>
      <w:r>
        <w:rPr>
          <w:rFonts w:ascii="Times New Roman" w:hAnsi="Times New Roman" w:cs="Times New Roman"/>
          <w:sz w:val="24"/>
          <w:szCs w:val="24"/>
        </w:rPr>
        <w:t xml:space="preserve"> </w:t>
      </w:r>
      <w:r w:rsidRPr="000B71CD">
        <w:rPr>
          <w:rFonts w:ascii="Times New Roman" w:hAnsi="Times New Roman" w:cs="Times New Roman"/>
          <w:sz w:val="24"/>
          <w:szCs w:val="24"/>
        </w:rPr>
        <w:t xml:space="preserve">Le programme de travail de la Commission pour 2016 est accessible sur le lien suivant : </w:t>
      </w:r>
      <w:hyperlink r:id="rId7" w:history="1">
        <w:r w:rsidRPr="000B71CD">
          <w:rPr>
            <w:rStyle w:val="Lienhypertexte"/>
            <w:rFonts w:ascii="Times New Roman" w:hAnsi="Times New Roman" w:cs="Times New Roman"/>
            <w:sz w:val="24"/>
            <w:szCs w:val="24"/>
          </w:rPr>
          <w:t>http://ec.europa.eu/atwork/pdf/cwp_2016_fr.pdf</w:t>
        </w:r>
      </w:hyperlink>
    </w:p>
    <w:p w14:paraId="30ECC505" w14:textId="77777777" w:rsidR="007308CF" w:rsidRDefault="007308CF" w:rsidP="007308CF">
      <w:pPr>
        <w:spacing w:after="0"/>
        <w:jc w:val="both"/>
        <w:rPr>
          <w:rFonts w:ascii="Times New Roman" w:hAnsi="Times New Roman" w:cs="Times New Roman"/>
          <w:sz w:val="24"/>
          <w:szCs w:val="24"/>
        </w:rPr>
      </w:pPr>
    </w:p>
    <w:p w14:paraId="721FAE83" w14:textId="7EED1506" w:rsidR="007308CF" w:rsidRPr="007308CF" w:rsidRDefault="007308CF" w:rsidP="007308CF">
      <w:pPr>
        <w:spacing w:after="0"/>
        <w:jc w:val="both"/>
        <w:rPr>
          <w:rFonts w:ascii="Times New Roman" w:hAnsi="Times New Roman" w:cs="Times New Roman"/>
          <w:sz w:val="24"/>
          <w:szCs w:val="24"/>
        </w:rPr>
      </w:pPr>
      <w:r w:rsidRPr="00CD7AF7">
        <w:rPr>
          <w:rFonts w:ascii="Times New Roman" w:hAnsi="Times New Roman" w:cs="Times New Roman"/>
          <w:b/>
          <w:bCs/>
          <w:color w:val="5B9BD5" w:themeColor="accent1"/>
          <w:sz w:val="24"/>
          <w:szCs w:val="24"/>
          <w:lang w:eastAsia="fr-BE"/>
        </w:rPr>
        <w:lastRenderedPageBreak/>
        <w:t>PRÉSENTATION DU  RAPPORT D’INITIATIVE SUR « L’INNOVATION ET LA DIVERSIFICATION DE LA PÊCHE CÔTIÈRE ARTISANALE DANS LES RÉGI</w:t>
      </w:r>
      <w:r>
        <w:rPr>
          <w:rFonts w:ascii="Times New Roman" w:hAnsi="Times New Roman" w:cs="Times New Roman"/>
          <w:b/>
          <w:bCs/>
          <w:color w:val="5B9BD5" w:themeColor="accent1"/>
          <w:sz w:val="24"/>
          <w:szCs w:val="24"/>
          <w:lang w:eastAsia="fr-BE"/>
        </w:rPr>
        <w:t xml:space="preserve">ONS DÉPENDANTES DE LA PÊCHE » : </w:t>
      </w:r>
      <w:r>
        <w:rPr>
          <w:rFonts w:ascii="Times New Roman" w:hAnsi="Times New Roman" w:cs="Times New Roman"/>
          <w:bCs/>
          <w:sz w:val="24"/>
          <w:szCs w:val="24"/>
          <w:lang w:eastAsia="fr-BE"/>
        </w:rPr>
        <w:t>Ce rapport d’initiative</w:t>
      </w:r>
      <w:r w:rsidR="00DB7B79">
        <w:rPr>
          <w:rFonts w:ascii="Times New Roman" w:hAnsi="Times New Roman" w:cs="Times New Roman"/>
          <w:bCs/>
          <w:sz w:val="24"/>
          <w:szCs w:val="24"/>
          <w:lang w:eastAsia="fr-BE"/>
        </w:rPr>
        <w:t xml:space="preserve"> </w:t>
      </w:r>
      <w:r w:rsidRPr="00CD7AF7">
        <w:rPr>
          <w:rFonts w:ascii="Times New Roman" w:hAnsi="Times New Roman" w:cs="Times New Roman"/>
          <w:bCs/>
          <w:sz w:val="24"/>
          <w:szCs w:val="24"/>
          <w:lang w:eastAsia="fr-BE"/>
        </w:rPr>
        <w:t xml:space="preserve">est porté </w:t>
      </w:r>
      <w:r w:rsidR="00DB7B79">
        <w:rPr>
          <w:rFonts w:ascii="Times New Roman" w:hAnsi="Times New Roman" w:cs="Times New Roman"/>
          <w:bCs/>
          <w:sz w:val="24"/>
          <w:szCs w:val="24"/>
          <w:lang w:eastAsia="fr-BE"/>
        </w:rPr>
        <w:t xml:space="preserve">par </w:t>
      </w:r>
      <w:proofErr w:type="spellStart"/>
      <w:r w:rsidRPr="00CD7AF7">
        <w:rPr>
          <w:rFonts w:ascii="Times New Roman" w:hAnsi="Times New Roman" w:cs="Times New Roman"/>
          <w:bCs/>
          <w:sz w:val="24"/>
          <w:szCs w:val="24"/>
          <w:lang w:eastAsia="fr-BE"/>
        </w:rPr>
        <w:t>Ruža</w:t>
      </w:r>
      <w:proofErr w:type="spellEnd"/>
      <w:r w:rsidRPr="00CD7AF7">
        <w:rPr>
          <w:rFonts w:ascii="Times New Roman" w:hAnsi="Times New Roman" w:cs="Times New Roman"/>
          <w:bCs/>
          <w:sz w:val="24"/>
          <w:szCs w:val="24"/>
          <w:lang w:eastAsia="fr-BE"/>
        </w:rPr>
        <w:t xml:space="preserve"> TOMAŠIĆ (ECR/Croatie) et compte parmi les rapporteurs fictifs </w:t>
      </w:r>
      <w:proofErr w:type="spellStart"/>
      <w:r w:rsidRPr="00CD7AF7">
        <w:rPr>
          <w:rFonts w:ascii="Times New Roman" w:hAnsi="Times New Roman" w:cs="Times New Roman"/>
          <w:bCs/>
          <w:sz w:val="24"/>
          <w:szCs w:val="24"/>
          <w:lang w:eastAsia="fr-BE"/>
        </w:rPr>
        <w:t>Cláudia</w:t>
      </w:r>
      <w:proofErr w:type="spellEnd"/>
      <w:r w:rsidRPr="00CD7AF7">
        <w:rPr>
          <w:rFonts w:ascii="Times New Roman" w:hAnsi="Times New Roman" w:cs="Times New Roman"/>
          <w:bCs/>
          <w:sz w:val="24"/>
          <w:szCs w:val="24"/>
          <w:lang w:eastAsia="fr-BE"/>
        </w:rPr>
        <w:t xml:space="preserve"> MONTEIRO DE AGUIAR (PPE/Portugal)</w:t>
      </w:r>
      <w:r>
        <w:rPr>
          <w:rFonts w:ascii="Times New Roman" w:hAnsi="Times New Roman" w:cs="Times New Roman"/>
          <w:bCs/>
          <w:sz w:val="24"/>
          <w:szCs w:val="24"/>
          <w:lang w:eastAsia="fr-BE"/>
        </w:rPr>
        <w:t>,</w:t>
      </w:r>
      <w:r w:rsidRPr="00CD7AF7">
        <w:rPr>
          <w:rFonts w:ascii="Times New Roman" w:hAnsi="Times New Roman" w:cs="Times New Roman"/>
          <w:bCs/>
          <w:sz w:val="24"/>
          <w:szCs w:val="24"/>
          <w:lang w:eastAsia="fr-BE"/>
        </w:rPr>
        <w:t xml:space="preserve"> élue de Madère et </w:t>
      </w:r>
      <w:proofErr w:type="spellStart"/>
      <w:r w:rsidRPr="00CD7AF7">
        <w:rPr>
          <w:rFonts w:ascii="Times New Roman" w:hAnsi="Times New Roman" w:cs="Times New Roman"/>
          <w:bCs/>
          <w:sz w:val="24"/>
          <w:szCs w:val="24"/>
          <w:lang w:eastAsia="fr-BE"/>
        </w:rPr>
        <w:t>Izaskun</w:t>
      </w:r>
      <w:proofErr w:type="spellEnd"/>
      <w:r w:rsidRPr="00CD7AF7">
        <w:rPr>
          <w:rFonts w:ascii="Times New Roman" w:hAnsi="Times New Roman" w:cs="Times New Roman"/>
          <w:bCs/>
          <w:sz w:val="24"/>
          <w:szCs w:val="24"/>
          <w:lang w:eastAsia="fr-BE"/>
        </w:rPr>
        <w:t xml:space="preserve"> BILBAO BARANDICA (PPE/Espagne), qui était présente lors de la mission parlementaire de la commission PECH à La Réunion</w:t>
      </w:r>
      <w:r>
        <w:rPr>
          <w:rFonts w:ascii="Times New Roman" w:hAnsi="Times New Roman" w:cs="Times New Roman"/>
          <w:bCs/>
          <w:sz w:val="24"/>
          <w:szCs w:val="24"/>
          <w:lang w:eastAsia="fr-BE"/>
        </w:rPr>
        <w:t>, du 2 au 4 novembre dernier</w:t>
      </w:r>
      <w:r w:rsidRPr="00CD7AF7">
        <w:rPr>
          <w:rFonts w:ascii="Times New Roman" w:hAnsi="Times New Roman" w:cs="Times New Roman"/>
          <w:bCs/>
          <w:sz w:val="24"/>
          <w:szCs w:val="24"/>
          <w:lang w:eastAsia="fr-BE"/>
        </w:rPr>
        <w:t xml:space="preserve">.  </w:t>
      </w:r>
      <w:r w:rsidRPr="00B543CE">
        <w:rPr>
          <w:rFonts w:ascii="Times New Roman" w:hAnsi="Times New Roman" w:cs="Times New Roman"/>
          <w:bCs/>
          <w:sz w:val="24"/>
          <w:szCs w:val="24"/>
          <w:lang w:eastAsia="fr-BE"/>
        </w:rPr>
        <w:t>Pour mémoire, un rapport d’initiative n’est pas une propo</w:t>
      </w:r>
      <w:r w:rsidR="00DB7B79">
        <w:rPr>
          <w:rFonts w:ascii="Times New Roman" w:hAnsi="Times New Roman" w:cs="Times New Roman"/>
          <w:bCs/>
          <w:sz w:val="24"/>
          <w:szCs w:val="24"/>
          <w:lang w:eastAsia="fr-BE"/>
        </w:rPr>
        <w:t xml:space="preserve">sition législative, mais </w:t>
      </w:r>
      <w:r w:rsidRPr="00B543CE">
        <w:rPr>
          <w:rFonts w:ascii="Times New Roman" w:hAnsi="Times New Roman" w:cs="Times New Roman"/>
          <w:bCs/>
          <w:sz w:val="24"/>
          <w:szCs w:val="24"/>
          <w:lang w:eastAsia="fr-BE"/>
        </w:rPr>
        <w:t>une prise de position politique du Parlement sur la base de laquelle la Commission peut, par la suite, décider de fair</w:t>
      </w:r>
      <w:r>
        <w:rPr>
          <w:rFonts w:ascii="Times New Roman" w:hAnsi="Times New Roman" w:cs="Times New Roman"/>
          <w:bCs/>
          <w:sz w:val="24"/>
          <w:szCs w:val="24"/>
          <w:lang w:eastAsia="fr-BE"/>
        </w:rPr>
        <w:t xml:space="preserve">e une proposition législative. </w:t>
      </w:r>
      <w:r w:rsidRPr="00B543CE">
        <w:rPr>
          <w:rFonts w:ascii="Times New Roman" w:hAnsi="Times New Roman" w:cs="Times New Roman"/>
          <w:bCs/>
          <w:sz w:val="24"/>
          <w:szCs w:val="24"/>
          <w:lang w:eastAsia="fr-BE"/>
        </w:rPr>
        <w:t>La Commission n’est cependant aucunement liée par le rapport d’initiative et peut décider de ne pas y donner de suite.</w:t>
      </w:r>
      <w:r>
        <w:rPr>
          <w:rFonts w:ascii="Times New Roman" w:hAnsi="Times New Roman" w:cs="Times New Roman"/>
          <w:bCs/>
          <w:sz w:val="24"/>
          <w:szCs w:val="24"/>
          <w:lang w:eastAsia="fr-BE"/>
        </w:rPr>
        <w:t xml:space="preserve"> Dans ce rapport, l</w:t>
      </w:r>
      <w:r w:rsidRPr="00CD7AF7">
        <w:rPr>
          <w:rFonts w:ascii="Times New Roman" w:hAnsi="Times New Roman" w:cs="Times New Roman"/>
          <w:bCs/>
          <w:sz w:val="24"/>
          <w:szCs w:val="24"/>
          <w:lang w:eastAsia="fr-BE"/>
        </w:rPr>
        <w:t xml:space="preserve">es RUP sont mentionnées </w:t>
      </w:r>
      <w:r>
        <w:rPr>
          <w:rFonts w:ascii="Times New Roman" w:hAnsi="Times New Roman" w:cs="Times New Roman"/>
          <w:bCs/>
          <w:sz w:val="24"/>
          <w:szCs w:val="24"/>
          <w:lang w:eastAsia="fr-BE"/>
        </w:rPr>
        <w:t>dans l</w:t>
      </w:r>
      <w:r w:rsidRPr="00CD7AF7">
        <w:rPr>
          <w:rFonts w:ascii="Times New Roman" w:hAnsi="Times New Roman" w:cs="Times New Roman"/>
          <w:bCs/>
          <w:sz w:val="24"/>
          <w:szCs w:val="24"/>
          <w:lang w:eastAsia="fr-BE"/>
        </w:rPr>
        <w:t xml:space="preserve">a base juridique </w:t>
      </w:r>
      <w:r>
        <w:rPr>
          <w:rFonts w:ascii="Times New Roman" w:hAnsi="Times New Roman" w:cs="Times New Roman"/>
          <w:bCs/>
          <w:sz w:val="24"/>
          <w:szCs w:val="24"/>
          <w:lang w:eastAsia="fr-BE"/>
        </w:rPr>
        <w:t>qui précise</w:t>
      </w:r>
      <w:r w:rsidRPr="00CD7AF7">
        <w:rPr>
          <w:rFonts w:ascii="Times New Roman" w:hAnsi="Times New Roman" w:cs="Times New Roman"/>
          <w:bCs/>
          <w:sz w:val="24"/>
          <w:szCs w:val="24"/>
          <w:lang w:eastAsia="fr-BE"/>
        </w:rPr>
        <w:t xml:space="preserve"> « </w:t>
      </w:r>
      <w:r w:rsidRPr="00CD7AF7">
        <w:rPr>
          <w:rFonts w:ascii="Times New Roman" w:hAnsi="Times New Roman" w:cs="Times New Roman"/>
          <w:bCs/>
          <w:i/>
          <w:sz w:val="24"/>
          <w:szCs w:val="24"/>
          <w:lang w:eastAsia="fr-BE"/>
        </w:rPr>
        <w:t>vu l'article 349 du TFUE relatif aux mesures pour l'adoption desquelles il doit être tenu compte des caractéristiques et contraintes particulières des RUP</w:t>
      </w:r>
      <w:r w:rsidRPr="00CD7AF7">
        <w:rPr>
          <w:rFonts w:ascii="Times New Roman" w:hAnsi="Times New Roman" w:cs="Times New Roman"/>
          <w:bCs/>
          <w:sz w:val="24"/>
          <w:szCs w:val="24"/>
          <w:lang w:eastAsia="fr-BE"/>
        </w:rPr>
        <w:t xml:space="preserve"> » ainsi que dans un</w:t>
      </w:r>
      <w:r>
        <w:rPr>
          <w:rFonts w:ascii="Times New Roman" w:hAnsi="Times New Roman" w:cs="Times New Roman"/>
          <w:bCs/>
          <w:sz w:val="24"/>
          <w:szCs w:val="24"/>
          <w:lang w:eastAsia="fr-BE"/>
        </w:rPr>
        <w:t xml:space="preserve"> considérant</w:t>
      </w:r>
      <w:r w:rsidRPr="00CD7AF7">
        <w:rPr>
          <w:rFonts w:ascii="Times New Roman" w:hAnsi="Times New Roman" w:cs="Times New Roman"/>
          <w:bCs/>
          <w:sz w:val="24"/>
          <w:szCs w:val="24"/>
          <w:lang w:eastAsia="fr-BE"/>
        </w:rPr>
        <w:t xml:space="preserve"> « </w:t>
      </w:r>
      <w:r w:rsidRPr="00CD7AF7">
        <w:rPr>
          <w:rFonts w:ascii="Times New Roman" w:hAnsi="Times New Roman" w:cs="Times New Roman"/>
          <w:bCs/>
          <w:i/>
          <w:sz w:val="24"/>
          <w:szCs w:val="24"/>
          <w:lang w:eastAsia="fr-BE"/>
        </w:rPr>
        <w:t>considérant que, en vertu de l'article 349 du traité sur le fonctionnement de l'Union européenne, il y a lieu de tenir compte des caractéristiques et contraintes particulières des régions ultrapériphériques pour l'adoption des mesures portant, en particulier, sur le secteur de la pêche</w:t>
      </w:r>
      <w:r w:rsidRPr="00CD7AF7">
        <w:rPr>
          <w:rFonts w:ascii="Times New Roman" w:hAnsi="Times New Roman" w:cs="Times New Roman"/>
          <w:bCs/>
          <w:sz w:val="24"/>
          <w:szCs w:val="24"/>
          <w:lang w:eastAsia="fr-BE"/>
        </w:rPr>
        <w:t xml:space="preserve"> ».</w:t>
      </w:r>
      <w:r>
        <w:rPr>
          <w:rFonts w:ascii="Times New Roman" w:hAnsi="Times New Roman" w:cs="Times New Roman"/>
          <w:bCs/>
          <w:sz w:val="24"/>
          <w:szCs w:val="24"/>
          <w:lang w:eastAsia="fr-BE"/>
        </w:rPr>
        <w:t xml:space="preserve"> </w:t>
      </w:r>
      <w:r w:rsidRPr="00CD7AF7">
        <w:rPr>
          <w:rFonts w:ascii="Times New Roman" w:hAnsi="Times New Roman" w:cs="Times New Roman"/>
          <w:bCs/>
          <w:sz w:val="24"/>
          <w:szCs w:val="24"/>
          <w:lang w:eastAsia="fr-BE"/>
        </w:rPr>
        <w:t>Ce rapport revient sur toutes les spécificités de la pêche côtière artisanale en précisant qu’elle occupe 80 % de la flotte européenne et qu'elle est grande partie pourvoyeuse d'emplois dans les zones côtières, insulaires et ultrapériphériques.</w:t>
      </w:r>
      <w:r>
        <w:rPr>
          <w:rFonts w:ascii="Times New Roman" w:hAnsi="Times New Roman" w:cs="Times New Roman"/>
          <w:bCs/>
          <w:sz w:val="24"/>
          <w:szCs w:val="24"/>
          <w:lang w:eastAsia="fr-BE"/>
        </w:rPr>
        <w:t xml:space="preserve"> </w:t>
      </w:r>
      <w:r w:rsidRPr="00CD7AF7">
        <w:rPr>
          <w:rFonts w:ascii="Times New Roman" w:hAnsi="Times New Roman" w:cs="Times New Roman"/>
          <w:bCs/>
          <w:sz w:val="24"/>
          <w:szCs w:val="24"/>
          <w:lang w:eastAsia="fr-BE"/>
        </w:rPr>
        <w:t>Il est aussi noté que la pêche côtière devrait faire l'objet d'une gestion locale tenant compte de la diversité des flottes, des équipements, des techniques et des stocks halieutiques de chaque État et de chaque zone de pêche, individuellement. Ainsi, le Parlement deman</w:t>
      </w:r>
      <w:r>
        <w:rPr>
          <w:rFonts w:ascii="Times New Roman" w:hAnsi="Times New Roman" w:cs="Times New Roman"/>
          <w:bCs/>
          <w:sz w:val="24"/>
          <w:szCs w:val="24"/>
          <w:lang w:eastAsia="fr-BE"/>
        </w:rPr>
        <w:t>de à la Commission de proposer</w:t>
      </w:r>
      <w:r w:rsidRPr="00CD7AF7">
        <w:rPr>
          <w:rFonts w:ascii="Times New Roman" w:hAnsi="Times New Roman" w:cs="Times New Roman"/>
          <w:bCs/>
          <w:sz w:val="24"/>
          <w:szCs w:val="24"/>
          <w:lang w:eastAsia="fr-BE"/>
        </w:rPr>
        <w:t xml:space="preserve"> </w:t>
      </w:r>
      <w:bookmarkStart w:id="0" w:name="_GoBack"/>
      <w:bookmarkEnd w:id="0"/>
      <w:r w:rsidRPr="00CD7AF7">
        <w:rPr>
          <w:rFonts w:ascii="Times New Roman" w:hAnsi="Times New Roman" w:cs="Times New Roman"/>
          <w:bCs/>
          <w:sz w:val="24"/>
          <w:szCs w:val="24"/>
          <w:lang w:eastAsia="fr-BE"/>
        </w:rPr>
        <w:t>de soutenir les projets qui permettent le développement des régions côtières, insulaires et ultrapériphériques. Le Parlement invite aussi la Commission à promouvoir et à encourager activement les investissements dans l'innovation et la diversification de la pêche à des fins de commercialisation et de transformation des produits locaux de la pêche.</w:t>
      </w:r>
      <w:r>
        <w:rPr>
          <w:rFonts w:ascii="Times New Roman" w:hAnsi="Times New Roman" w:cs="Times New Roman"/>
          <w:bCs/>
          <w:sz w:val="24"/>
          <w:szCs w:val="24"/>
          <w:lang w:eastAsia="fr-BE"/>
        </w:rPr>
        <w:t xml:space="preserve"> Ce rapport </w:t>
      </w:r>
      <w:r w:rsidRPr="00B543CE">
        <w:rPr>
          <w:rFonts w:ascii="Times New Roman" w:hAnsi="Times New Roman" w:cs="Times New Roman"/>
          <w:bCs/>
          <w:sz w:val="24"/>
          <w:szCs w:val="24"/>
          <w:lang w:eastAsia="fr-BE"/>
        </w:rPr>
        <w:t>sera examiné au cours de la commission pêche du Parlement européen mardi 10 novembre</w:t>
      </w:r>
      <w:r>
        <w:rPr>
          <w:rFonts w:ascii="Times New Roman" w:hAnsi="Times New Roman" w:cs="Times New Roman"/>
          <w:bCs/>
          <w:sz w:val="24"/>
          <w:szCs w:val="24"/>
          <w:lang w:eastAsia="fr-BE"/>
        </w:rPr>
        <w:t>, la date limite pour déposer des amendements est le jeudi 12 novembre.</w:t>
      </w:r>
    </w:p>
    <w:p w14:paraId="1C3A96A7" w14:textId="75CFCD05" w:rsidR="005C4CA3" w:rsidRPr="007308CF" w:rsidRDefault="005C4CA3" w:rsidP="005C4CA3">
      <w:pPr>
        <w:shd w:val="clear" w:color="auto" w:fill="FFFFFF"/>
        <w:spacing w:before="100" w:beforeAutospacing="1" w:after="100" w:afterAutospacing="1" w:line="240" w:lineRule="auto"/>
        <w:jc w:val="both"/>
        <w:outlineLvl w:val="0"/>
        <w:rPr>
          <w:rFonts w:ascii="Times New Roman" w:hAnsi="Times New Roman" w:cs="Times New Roman"/>
          <w:b/>
          <w:color w:val="5B9BD5" w:themeColor="accent1"/>
          <w:sz w:val="24"/>
          <w:szCs w:val="24"/>
        </w:rPr>
      </w:pPr>
      <w:r w:rsidRPr="00AF7795">
        <w:rPr>
          <w:rFonts w:ascii="Times New Roman" w:hAnsi="Times New Roman" w:cs="Times New Roman"/>
          <w:b/>
          <w:color w:val="5B9BD5" w:themeColor="accent1"/>
          <w:sz w:val="24"/>
          <w:szCs w:val="24"/>
        </w:rPr>
        <w:t>MAYOTTE ET LES COMORES</w:t>
      </w:r>
      <w:r>
        <w:rPr>
          <w:rFonts w:ascii="Times New Roman" w:hAnsi="Times New Roman" w:cs="Times New Roman"/>
          <w:b/>
          <w:color w:val="5B9BD5" w:themeColor="accent1"/>
          <w:sz w:val="24"/>
          <w:szCs w:val="24"/>
        </w:rPr>
        <w:t> </w:t>
      </w:r>
      <w:r w:rsidRPr="00AF7795">
        <w:rPr>
          <w:rFonts w:ascii="Times New Roman" w:hAnsi="Times New Roman" w:cs="Times New Roman"/>
          <w:b/>
          <w:color w:val="5B9BD5" w:themeColor="accent1"/>
          <w:sz w:val="24"/>
          <w:szCs w:val="24"/>
        </w:rPr>
        <w:t xml:space="preserve"> </w:t>
      </w:r>
      <w:r>
        <w:rPr>
          <w:rFonts w:ascii="Times New Roman" w:hAnsi="Times New Roman" w:cs="Times New Roman"/>
          <w:b/>
          <w:color w:val="5B9BD5" w:themeColor="accent1"/>
          <w:sz w:val="24"/>
          <w:szCs w:val="24"/>
        </w:rPr>
        <w:t>OBTIENNENT 12</w:t>
      </w:r>
      <w:r w:rsidRPr="00AF7795">
        <w:rPr>
          <w:rFonts w:ascii="Times New Roman" w:hAnsi="Times New Roman" w:cs="Times New Roman"/>
          <w:b/>
          <w:color w:val="5B9BD5" w:themeColor="accent1"/>
          <w:sz w:val="24"/>
          <w:szCs w:val="24"/>
        </w:rPr>
        <w:t xml:space="preserve"> MILLIONS D'EUROS DE FONDS EUROPÉENS POUR </w:t>
      </w:r>
      <w:r>
        <w:rPr>
          <w:rFonts w:ascii="Times New Roman" w:hAnsi="Times New Roman" w:cs="Times New Roman"/>
          <w:b/>
          <w:color w:val="5B9BD5" w:themeColor="accent1"/>
          <w:sz w:val="24"/>
          <w:szCs w:val="24"/>
        </w:rPr>
        <w:t>ACCROITRE LEUR</w:t>
      </w:r>
      <w:r w:rsidRPr="00AF7795">
        <w:rPr>
          <w:rFonts w:ascii="Times New Roman" w:hAnsi="Times New Roman" w:cs="Times New Roman"/>
          <w:b/>
          <w:color w:val="5B9BD5" w:themeColor="accent1"/>
          <w:sz w:val="24"/>
          <w:szCs w:val="24"/>
        </w:rPr>
        <w:t xml:space="preserve"> COOPÉRATION TRANSFRONTALIÈRE</w:t>
      </w:r>
      <w:r>
        <w:rPr>
          <w:rFonts w:ascii="Times New Roman" w:hAnsi="Times New Roman" w:cs="Times New Roman"/>
          <w:b/>
          <w:color w:val="5B9BD5" w:themeColor="accent1"/>
          <w:sz w:val="24"/>
          <w:szCs w:val="24"/>
        </w:rPr>
        <w:t xml:space="preserve">: </w:t>
      </w:r>
      <w:r w:rsidRPr="00AF7795">
        <w:rPr>
          <w:rFonts w:ascii="Times New Roman" w:hAnsi="Times New Roman" w:cs="Times New Roman"/>
          <w:sz w:val="24"/>
          <w:szCs w:val="24"/>
        </w:rPr>
        <w:t xml:space="preserve">La Commission a adopté le programme de coopération transfrontalière 2014-2020 entre Mayotte et les îles voisines des Comores. 12 millions d'euros </w:t>
      </w:r>
      <w:r>
        <w:rPr>
          <w:rFonts w:ascii="Times New Roman" w:hAnsi="Times New Roman" w:cs="Times New Roman"/>
          <w:sz w:val="24"/>
          <w:szCs w:val="24"/>
        </w:rPr>
        <w:t>prove</w:t>
      </w:r>
      <w:r w:rsidRPr="00AF7795">
        <w:rPr>
          <w:rFonts w:ascii="Times New Roman" w:hAnsi="Times New Roman" w:cs="Times New Roman"/>
          <w:sz w:val="24"/>
          <w:szCs w:val="24"/>
        </w:rPr>
        <w:t>nant du </w:t>
      </w:r>
      <w:hyperlink r:id="rId8" w:history="1">
        <w:r w:rsidRPr="00AF7795">
          <w:rPr>
            <w:rFonts w:ascii="Times New Roman" w:hAnsi="Times New Roman" w:cs="Times New Roman"/>
            <w:sz w:val="24"/>
            <w:szCs w:val="24"/>
          </w:rPr>
          <w:t>Fonds européen de développement régional</w:t>
        </w:r>
        <w:r>
          <w:rPr>
            <w:rFonts w:ascii="Times New Roman" w:hAnsi="Times New Roman" w:cs="Times New Roman"/>
            <w:sz w:val="24"/>
            <w:szCs w:val="24"/>
          </w:rPr>
          <w:t xml:space="preserve"> sont mobilisés</w:t>
        </w:r>
        <w:r w:rsidRPr="00AF7795">
          <w:rPr>
            <w:rFonts w:ascii="Times New Roman" w:hAnsi="Times New Roman" w:cs="Times New Roman"/>
            <w:sz w:val="24"/>
            <w:szCs w:val="24"/>
          </w:rPr>
          <w:t>.</w:t>
        </w:r>
      </w:hyperlink>
      <w:r>
        <w:rPr>
          <w:rFonts w:ascii="Times New Roman" w:hAnsi="Times New Roman" w:cs="Times New Roman"/>
          <w:sz w:val="24"/>
          <w:szCs w:val="24"/>
        </w:rPr>
        <w:t xml:space="preserve"> </w:t>
      </w:r>
      <w:r w:rsidRPr="00AF7795">
        <w:rPr>
          <w:rFonts w:ascii="Times New Roman" w:hAnsi="Times New Roman" w:cs="Times New Roman"/>
          <w:sz w:val="24"/>
          <w:szCs w:val="24"/>
        </w:rPr>
        <w:t xml:space="preserve">Le programme comporte trois axes prioritaires auxquels s'ajoute une assistance technique destinée </w:t>
      </w:r>
      <w:r>
        <w:rPr>
          <w:rFonts w:ascii="Times New Roman" w:hAnsi="Times New Roman" w:cs="Times New Roman"/>
          <w:sz w:val="24"/>
          <w:szCs w:val="24"/>
        </w:rPr>
        <w:t>à la mise en œuvre du programme. Le premier axe, intitulé « </w:t>
      </w:r>
      <w:r w:rsidRPr="00AF7795">
        <w:rPr>
          <w:rFonts w:ascii="Times New Roman" w:hAnsi="Times New Roman" w:cs="Times New Roman"/>
          <w:sz w:val="24"/>
          <w:szCs w:val="24"/>
        </w:rPr>
        <w:t>Accroitre les échanges commerciaux</w:t>
      </w:r>
      <w:r>
        <w:rPr>
          <w:rFonts w:ascii="Times New Roman" w:hAnsi="Times New Roman" w:cs="Times New Roman"/>
          <w:sz w:val="24"/>
          <w:szCs w:val="24"/>
        </w:rPr>
        <w:t> », a pour but</w:t>
      </w:r>
      <w:r w:rsidRPr="00AF7795">
        <w:rPr>
          <w:rFonts w:ascii="Times New Roman" w:hAnsi="Times New Roman" w:cs="Times New Roman"/>
          <w:sz w:val="24"/>
          <w:szCs w:val="24"/>
        </w:rPr>
        <w:t xml:space="preserve"> de réduire les obstacles aux échanges dans les filières clés pour l'économie de la zone, notamment l'agro-transformation, l'aquaculture, les TIC, le tourisme et le transport maritime. Le programme soutiendra en particulier le conseil et l'accompagnement des entreprises dans leur démarche d'import-export, l'organisation de circuits de production-transformation-commercialisation et l'amélioration de l'offre de transport maritime et aérien.</w:t>
      </w:r>
      <w:r>
        <w:rPr>
          <w:rFonts w:ascii="Times New Roman" w:hAnsi="Times New Roman" w:cs="Times New Roman"/>
          <w:sz w:val="24"/>
          <w:szCs w:val="24"/>
        </w:rPr>
        <w:t xml:space="preserve"> Le deuxième axe, dénommé « </w:t>
      </w:r>
      <w:r w:rsidRPr="00AF7795">
        <w:rPr>
          <w:rFonts w:ascii="Times New Roman" w:hAnsi="Times New Roman" w:cs="Times New Roman"/>
          <w:sz w:val="24"/>
          <w:szCs w:val="24"/>
        </w:rPr>
        <w:t>Améliorer l'état de santé des populations et les capacités de secours aux personnes</w:t>
      </w:r>
      <w:r>
        <w:rPr>
          <w:rFonts w:ascii="Times New Roman" w:hAnsi="Times New Roman" w:cs="Times New Roman"/>
          <w:sz w:val="24"/>
          <w:szCs w:val="24"/>
        </w:rPr>
        <w:t xml:space="preserve"> », quant à lui, vise à offrir de meilleurs </w:t>
      </w:r>
      <w:r w:rsidRPr="00AF7795">
        <w:rPr>
          <w:rFonts w:ascii="Times New Roman" w:hAnsi="Times New Roman" w:cs="Times New Roman"/>
          <w:sz w:val="24"/>
          <w:szCs w:val="24"/>
        </w:rPr>
        <w:t>soin</w:t>
      </w:r>
      <w:r>
        <w:rPr>
          <w:rFonts w:ascii="Times New Roman" w:hAnsi="Times New Roman" w:cs="Times New Roman"/>
          <w:sz w:val="24"/>
          <w:szCs w:val="24"/>
        </w:rPr>
        <w:t>s</w:t>
      </w:r>
      <w:r w:rsidRPr="00AF7795">
        <w:rPr>
          <w:rFonts w:ascii="Times New Roman" w:hAnsi="Times New Roman" w:cs="Times New Roman"/>
          <w:sz w:val="24"/>
          <w:szCs w:val="24"/>
        </w:rPr>
        <w:t xml:space="preserve"> dans les deux territoires en développant la mobilité du personnel médical et paramédical, le transfert de savoir-faire ainsi que les secours aux personnes, notamment en mer. Cet axe prioritaire </w:t>
      </w:r>
      <w:r>
        <w:rPr>
          <w:rFonts w:ascii="Times New Roman" w:hAnsi="Times New Roman" w:cs="Times New Roman"/>
          <w:sz w:val="24"/>
          <w:szCs w:val="24"/>
        </w:rPr>
        <w:t>a</w:t>
      </w:r>
      <w:r w:rsidRPr="00AF7795">
        <w:rPr>
          <w:rFonts w:ascii="Times New Roman" w:hAnsi="Times New Roman" w:cs="Times New Roman"/>
          <w:sz w:val="24"/>
          <w:szCs w:val="24"/>
        </w:rPr>
        <w:t xml:space="preserve"> également </w:t>
      </w:r>
      <w:r>
        <w:rPr>
          <w:rFonts w:ascii="Times New Roman" w:hAnsi="Times New Roman" w:cs="Times New Roman"/>
          <w:sz w:val="24"/>
          <w:szCs w:val="24"/>
        </w:rPr>
        <w:t xml:space="preserve">pour vocation de </w:t>
      </w:r>
      <w:r w:rsidRPr="00AF7795">
        <w:rPr>
          <w:rFonts w:ascii="Times New Roman" w:hAnsi="Times New Roman" w:cs="Times New Roman"/>
          <w:sz w:val="24"/>
          <w:szCs w:val="24"/>
        </w:rPr>
        <w:t>prévenir la propagation des maladies hydriques et vectorielles en favorisant le transfert de savoir-faire dans le domaine de l'analyse de l'eau, de l'assainissement et de la gestion des déchets.</w:t>
      </w:r>
      <w:r>
        <w:rPr>
          <w:rFonts w:ascii="Times New Roman" w:hAnsi="Times New Roman" w:cs="Times New Roman"/>
          <w:sz w:val="24"/>
          <w:szCs w:val="24"/>
        </w:rPr>
        <w:t xml:space="preserve"> Enfin le dernier, intitulé « </w:t>
      </w:r>
      <w:r w:rsidRPr="00AF7795">
        <w:rPr>
          <w:rFonts w:ascii="Times New Roman" w:hAnsi="Times New Roman" w:cs="Times New Roman"/>
          <w:sz w:val="24"/>
          <w:szCs w:val="24"/>
        </w:rPr>
        <w:t>Développer l'accès à l'enseignement en mobilité</w:t>
      </w:r>
      <w:r>
        <w:rPr>
          <w:rFonts w:ascii="Times New Roman" w:hAnsi="Times New Roman" w:cs="Times New Roman"/>
          <w:sz w:val="24"/>
          <w:szCs w:val="24"/>
        </w:rPr>
        <w:t> », a l’ambition d’</w:t>
      </w:r>
      <w:r w:rsidRPr="00AF7795">
        <w:rPr>
          <w:rFonts w:ascii="Times New Roman" w:hAnsi="Times New Roman" w:cs="Times New Roman"/>
          <w:sz w:val="24"/>
          <w:szCs w:val="24"/>
        </w:rPr>
        <w:t xml:space="preserve">augmenter </w:t>
      </w:r>
      <w:r w:rsidRPr="00AF7795">
        <w:rPr>
          <w:rFonts w:ascii="Times New Roman" w:hAnsi="Times New Roman" w:cs="Times New Roman"/>
          <w:sz w:val="24"/>
          <w:szCs w:val="24"/>
        </w:rPr>
        <w:lastRenderedPageBreak/>
        <w:t>la mobilité des lycéens, des étudiants et des enseignants dans des disciplines en lien avec les besoins des économies de la zone, en complémentarité avec le programme européen ERASMUS +, notamment entre le CUFR (Centre Universitaire de Formation et de Recherche) de Mayotte et l'Université des Comores.</w:t>
      </w:r>
    </w:p>
    <w:p w14:paraId="4CDFC76A" w14:textId="77777777" w:rsidR="00464F3D" w:rsidRDefault="00464F3D" w:rsidP="00CD7AF7">
      <w:pPr>
        <w:jc w:val="both"/>
        <w:rPr>
          <w:rFonts w:ascii="Times New Roman" w:hAnsi="Times New Roman" w:cs="Times New Roman"/>
          <w:bCs/>
          <w:sz w:val="24"/>
          <w:szCs w:val="24"/>
          <w:lang w:eastAsia="fr-BE"/>
        </w:rPr>
      </w:pPr>
    </w:p>
    <w:p w14:paraId="3FF92038" w14:textId="77777777" w:rsidR="007308CF" w:rsidRDefault="007308CF" w:rsidP="00CD7AF7">
      <w:pPr>
        <w:jc w:val="both"/>
        <w:rPr>
          <w:rFonts w:ascii="Times New Roman" w:hAnsi="Times New Roman" w:cs="Times New Roman"/>
          <w:bCs/>
          <w:sz w:val="24"/>
          <w:szCs w:val="24"/>
          <w:lang w:eastAsia="fr-BE"/>
        </w:rPr>
      </w:pPr>
    </w:p>
    <w:p w14:paraId="5355D14B" w14:textId="77777777" w:rsidR="007308CF" w:rsidRDefault="007308CF" w:rsidP="00CD7AF7">
      <w:pPr>
        <w:jc w:val="both"/>
        <w:rPr>
          <w:rFonts w:ascii="Times New Roman" w:hAnsi="Times New Roman" w:cs="Times New Roman"/>
          <w:bCs/>
          <w:sz w:val="24"/>
          <w:szCs w:val="24"/>
          <w:lang w:eastAsia="fr-BE"/>
        </w:rPr>
      </w:pPr>
    </w:p>
    <w:p w14:paraId="1E4B18FE" w14:textId="77777777" w:rsidR="007308CF" w:rsidRDefault="007308CF" w:rsidP="00CD7AF7">
      <w:pPr>
        <w:jc w:val="both"/>
        <w:rPr>
          <w:rFonts w:ascii="Times New Roman" w:hAnsi="Times New Roman" w:cs="Times New Roman"/>
          <w:bCs/>
          <w:sz w:val="24"/>
          <w:szCs w:val="24"/>
          <w:lang w:eastAsia="fr-BE"/>
        </w:rPr>
      </w:pPr>
    </w:p>
    <w:p w14:paraId="420A8D95" w14:textId="77777777" w:rsidR="007308CF" w:rsidRDefault="007308CF" w:rsidP="00CD7AF7">
      <w:pPr>
        <w:jc w:val="both"/>
        <w:rPr>
          <w:rFonts w:ascii="Times New Roman" w:hAnsi="Times New Roman" w:cs="Times New Roman"/>
          <w:bCs/>
          <w:sz w:val="24"/>
          <w:szCs w:val="24"/>
          <w:lang w:eastAsia="fr-BE"/>
        </w:rPr>
      </w:pPr>
    </w:p>
    <w:p w14:paraId="29E667A5" w14:textId="77777777" w:rsidR="007308CF" w:rsidRDefault="007308CF" w:rsidP="00CD7AF7">
      <w:pPr>
        <w:jc w:val="both"/>
        <w:rPr>
          <w:rFonts w:ascii="Times New Roman" w:hAnsi="Times New Roman" w:cs="Times New Roman"/>
          <w:bCs/>
          <w:sz w:val="24"/>
          <w:szCs w:val="24"/>
          <w:lang w:eastAsia="fr-BE"/>
        </w:rPr>
      </w:pPr>
    </w:p>
    <w:p w14:paraId="0722E89B" w14:textId="77777777" w:rsidR="007308CF" w:rsidRDefault="007308CF" w:rsidP="00CD7AF7">
      <w:pPr>
        <w:jc w:val="both"/>
        <w:rPr>
          <w:rFonts w:ascii="Times New Roman" w:hAnsi="Times New Roman" w:cs="Times New Roman"/>
          <w:bCs/>
          <w:sz w:val="24"/>
          <w:szCs w:val="24"/>
          <w:lang w:eastAsia="fr-BE"/>
        </w:rPr>
      </w:pPr>
    </w:p>
    <w:p w14:paraId="6142369B" w14:textId="77777777" w:rsidR="007308CF" w:rsidRDefault="007308CF" w:rsidP="00CD7AF7">
      <w:pPr>
        <w:jc w:val="both"/>
        <w:rPr>
          <w:rFonts w:ascii="Times New Roman" w:hAnsi="Times New Roman" w:cs="Times New Roman"/>
          <w:bCs/>
          <w:sz w:val="24"/>
          <w:szCs w:val="24"/>
          <w:lang w:eastAsia="fr-BE"/>
        </w:rPr>
      </w:pPr>
    </w:p>
    <w:p w14:paraId="4435D045" w14:textId="77777777" w:rsidR="007308CF" w:rsidRDefault="007308CF" w:rsidP="00CD7AF7">
      <w:pPr>
        <w:jc w:val="both"/>
        <w:rPr>
          <w:rFonts w:ascii="Times New Roman" w:hAnsi="Times New Roman" w:cs="Times New Roman"/>
          <w:bCs/>
          <w:sz w:val="24"/>
          <w:szCs w:val="24"/>
          <w:lang w:eastAsia="fr-BE"/>
        </w:rPr>
      </w:pPr>
    </w:p>
    <w:p w14:paraId="5F83B97C" w14:textId="77777777" w:rsidR="007308CF" w:rsidRDefault="007308CF" w:rsidP="00CD7AF7">
      <w:pPr>
        <w:jc w:val="both"/>
        <w:rPr>
          <w:rFonts w:ascii="Times New Roman" w:hAnsi="Times New Roman" w:cs="Times New Roman"/>
          <w:bCs/>
          <w:sz w:val="24"/>
          <w:szCs w:val="24"/>
          <w:lang w:eastAsia="fr-BE"/>
        </w:rPr>
      </w:pPr>
    </w:p>
    <w:p w14:paraId="5B6FC2C1" w14:textId="77777777" w:rsidR="007308CF" w:rsidRDefault="007308CF" w:rsidP="00CD7AF7">
      <w:pPr>
        <w:jc w:val="both"/>
        <w:rPr>
          <w:rFonts w:ascii="Times New Roman" w:hAnsi="Times New Roman" w:cs="Times New Roman"/>
          <w:bCs/>
          <w:sz w:val="24"/>
          <w:szCs w:val="24"/>
          <w:lang w:eastAsia="fr-BE"/>
        </w:rPr>
      </w:pPr>
    </w:p>
    <w:p w14:paraId="698F57DA" w14:textId="77777777" w:rsidR="007308CF" w:rsidRDefault="007308CF" w:rsidP="00CD7AF7">
      <w:pPr>
        <w:jc w:val="both"/>
        <w:rPr>
          <w:rFonts w:ascii="Times New Roman" w:hAnsi="Times New Roman" w:cs="Times New Roman"/>
          <w:bCs/>
          <w:sz w:val="24"/>
          <w:szCs w:val="24"/>
          <w:lang w:eastAsia="fr-BE"/>
        </w:rPr>
      </w:pPr>
    </w:p>
    <w:p w14:paraId="5E4EDA92" w14:textId="77777777" w:rsidR="007308CF" w:rsidRPr="00CD7AF7" w:rsidRDefault="007308CF" w:rsidP="00CD7AF7">
      <w:pPr>
        <w:jc w:val="both"/>
        <w:rPr>
          <w:rFonts w:ascii="Times New Roman" w:hAnsi="Times New Roman" w:cs="Times New Roman"/>
          <w:bCs/>
          <w:sz w:val="24"/>
          <w:szCs w:val="24"/>
          <w:lang w:eastAsia="fr-BE"/>
        </w:rPr>
      </w:pPr>
    </w:p>
    <w:p w14:paraId="60D87903" w14:textId="77777777" w:rsidR="005B7745" w:rsidRDefault="005B7745">
      <w:pPr>
        <w:rPr>
          <w:rFonts w:ascii="Times New Roman" w:hAnsi="Times New Roman" w:cs="Times New Roman"/>
          <w:b/>
          <w:bCs/>
          <w:color w:val="5B9BD5" w:themeColor="accent1"/>
          <w:sz w:val="24"/>
          <w:szCs w:val="24"/>
          <w:lang w:eastAsia="fr-BE"/>
        </w:rPr>
      </w:pPr>
      <w:r>
        <w:rPr>
          <w:rFonts w:ascii="Times New Roman" w:hAnsi="Times New Roman" w:cs="Times New Roman"/>
          <w:b/>
          <w:bCs/>
          <w:color w:val="5B9BD5" w:themeColor="accent1"/>
          <w:sz w:val="24"/>
          <w:szCs w:val="24"/>
          <w:lang w:eastAsia="fr-BE"/>
        </w:rPr>
        <w:br w:type="page"/>
      </w:r>
    </w:p>
    <w:p w14:paraId="7167A851" w14:textId="6EAC3E21" w:rsidR="00DF5F3B" w:rsidRPr="00DF5F3B" w:rsidRDefault="00DF5F3B" w:rsidP="00DF5F3B">
      <w:pPr>
        <w:rPr>
          <w:rFonts w:ascii="Times New Roman" w:hAnsi="Times New Roman" w:cs="Times New Roman"/>
          <w:sz w:val="24"/>
          <w:szCs w:val="24"/>
        </w:rPr>
      </w:pPr>
      <w:r w:rsidRPr="00DF5F3B">
        <w:rPr>
          <w:rFonts w:ascii="Times New Roman" w:hAnsi="Times New Roman" w:cs="Times New Roman"/>
          <w:b/>
          <w:bCs/>
          <w:color w:val="5B9BD5" w:themeColor="accent1"/>
          <w:sz w:val="24"/>
          <w:szCs w:val="24"/>
          <w:lang w:eastAsia="fr-BE"/>
        </w:rPr>
        <w:t xml:space="preserve">AGENDA DE LA SEMAINE DU </w:t>
      </w:r>
      <w:r w:rsidR="00B53505">
        <w:rPr>
          <w:rFonts w:ascii="Times New Roman" w:hAnsi="Times New Roman" w:cs="Times New Roman"/>
          <w:b/>
          <w:bCs/>
          <w:color w:val="5B9BD5" w:themeColor="accent1"/>
          <w:sz w:val="24"/>
          <w:szCs w:val="24"/>
          <w:lang w:eastAsia="fr-BE"/>
        </w:rPr>
        <w:t>09</w:t>
      </w:r>
      <w:r w:rsidRPr="00DF5F3B">
        <w:rPr>
          <w:rFonts w:ascii="Times New Roman" w:hAnsi="Times New Roman" w:cs="Times New Roman"/>
          <w:b/>
          <w:bCs/>
          <w:color w:val="5B9BD5" w:themeColor="accent1"/>
          <w:sz w:val="24"/>
          <w:szCs w:val="24"/>
          <w:lang w:eastAsia="fr-BE"/>
        </w:rPr>
        <w:t xml:space="preserve"> AU </w:t>
      </w:r>
      <w:r w:rsidR="00B53505">
        <w:rPr>
          <w:rFonts w:ascii="Times New Roman" w:hAnsi="Times New Roman" w:cs="Times New Roman"/>
          <w:b/>
          <w:bCs/>
          <w:color w:val="5B9BD5" w:themeColor="accent1"/>
          <w:sz w:val="24"/>
          <w:szCs w:val="24"/>
          <w:lang w:eastAsia="fr-BE"/>
        </w:rPr>
        <w:t>13</w:t>
      </w:r>
      <w:r>
        <w:rPr>
          <w:rFonts w:ascii="Times New Roman" w:hAnsi="Times New Roman" w:cs="Times New Roman"/>
          <w:b/>
          <w:bCs/>
          <w:color w:val="5B9BD5" w:themeColor="accent1"/>
          <w:sz w:val="24"/>
          <w:szCs w:val="24"/>
          <w:lang w:eastAsia="fr-BE"/>
        </w:rPr>
        <w:t xml:space="preserve"> NOVEMBRE</w:t>
      </w:r>
      <w:r w:rsidRPr="00DF5F3B">
        <w:rPr>
          <w:rFonts w:ascii="Times New Roman" w:hAnsi="Times New Roman" w:cs="Times New Roman"/>
          <w:b/>
          <w:bCs/>
          <w:color w:val="5B9BD5" w:themeColor="accent1"/>
          <w:sz w:val="24"/>
          <w:szCs w:val="24"/>
          <w:lang w:eastAsia="fr-BE"/>
        </w:rPr>
        <w:t xml:space="preserve"> 2015</w:t>
      </w:r>
    </w:p>
    <w:p w14:paraId="30B115D3" w14:textId="77777777" w:rsidR="00DF5F3B" w:rsidRPr="00DF5F3B" w:rsidRDefault="00DF5F3B" w:rsidP="00DF5F3B">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626"/>
        <w:gridCol w:w="2603"/>
        <w:gridCol w:w="2500"/>
        <w:gridCol w:w="1762"/>
      </w:tblGrid>
      <w:tr w:rsidR="00DF5F3B" w:rsidRPr="00DF5F3B" w14:paraId="6EA1AE18" w14:textId="77777777" w:rsidTr="000C10AE">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9F16CC" w14:textId="77777777" w:rsidR="00DF5F3B" w:rsidRPr="00DF5F3B" w:rsidRDefault="00DF5F3B" w:rsidP="00DF5F3B">
            <w:pPr>
              <w:spacing w:after="0" w:line="276" w:lineRule="auto"/>
              <w:rPr>
                <w:rFonts w:ascii="Times New Roman" w:eastAsiaTheme="minorEastAsia" w:hAnsi="Times New Roman" w:cs="Times New Roman"/>
                <w:sz w:val="24"/>
                <w:szCs w:val="24"/>
                <w:lang w:eastAsia="fr-BE"/>
              </w:rPr>
            </w:pPr>
          </w:p>
        </w:tc>
        <w:tc>
          <w:tcPr>
            <w:tcW w:w="116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63A4D1A"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157"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5ACB2BD"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11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D51E3C2"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14:paraId="499B8748" w14:textId="77777777"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DF5F3B" w:rsidRPr="00DF5F3B" w14:paraId="2CA83E33" w14:textId="77777777" w:rsidTr="000C10AE">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BA0BFDC"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proofErr w:type="spellStart"/>
            <w:r w:rsidRPr="00DF5F3B">
              <w:rPr>
                <w:rFonts w:ascii="Times New Roman" w:hAnsi="Times New Roman" w:cs="Times New Roman"/>
                <w:b/>
                <w:bCs/>
                <w:color w:val="000000"/>
                <w:sz w:val="24"/>
                <w:szCs w:val="24"/>
                <w:lang w:val="en-US" w:eastAsia="fr-BE"/>
              </w:rPr>
              <w:t>Lundi</w:t>
            </w:r>
            <w:proofErr w:type="spellEnd"/>
          </w:p>
          <w:p w14:paraId="70ED3F8C" w14:textId="5954384B" w:rsidR="00DF5F3B" w:rsidRPr="00DF5F3B" w:rsidRDefault="00B53505" w:rsidP="00DF5F3B">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09</w:t>
            </w:r>
            <w:r w:rsidR="00DF5F3B" w:rsidRPr="00DF5F3B">
              <w:rPr>
                <w:rFonts w:ascii="Times New Roman" w:hAnsi="Times New Roman" w:cs="Times New Roman"/>
                <w:b/>
                <w:bCs/>
                <w:color w:val="000000"/>
                <w:sz w:val="24"/>
                <w:szCs w:val="24"/>
                <w:lang w:val="en-US" w:eastAsia="fr-BE"/>
              </w:rPr>
              <w:t>/</w:t>
            </w:r>
            <w:r w:rsidR="00DF5F3B">
              <w:rPr>
                <w:rFonts w:ascii="Times New Roman" w:hAnsi="Times New Roman" w:cs="Times New Roman"/>
                <w:b/>
                <w:bCs/>
                <w:color w:val="000000"/>
                <w:sz w:val="24"/>
                <w:szCs w:val="24"/>
                <w:lang w:val="en-US" w:eastAsia="fr-BE"/>
              </w:rPr>
              <w:t>11</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58ABDBE3" w14:textId="77777777" w:rsidR="00DF5F3B" w:rsidRPr="00B53505" w:rsidRDefault="00DF5F3B" w:rsidP="00DF5F3B">
            <w:pPr>
              <w:spacing w:after="0" w:line="276" w:lineRule="auto"/>
              <w:jc w:val="both"/>
              <w:rPr>
                <w:rFonts w:ascii="Times New Roman" w:eastAsia="Calibri" w:hAnsi="Times New Roman" w:cs="Times New Roman"/>
                <w:u w:val="single"/>
                <w:lang w:eastAsia="fr-BE"/>
              </w:rPr>
            </w:pPr>
          </w:p>
          <w:p w14:paraId="5109345C" w14:textId="77777777" w:rsidR="00DF5F3B" w:rsidRDefault="00B53505" w:rsidP="00B53505">
            <w:pPr>
              <w:spacing w:after="0" w:line="276" w:lineRule="auto"/>
              <w:jc w:val="both"/>
              <w:rPr>
                <w:rFonts w:ascii="Times New Roman" w:eastAsia="Calibri" w:hAnsi="Times New Roman" w:cs="Times New Roman"/>
                <w:b/>
                <w:u w:val="single"/>
                <w:lang w:eastAsia="fr-BE"/>
              </w:rPr>
            </w:pPr>
            <w:r w:rsidRPr="00B53505">
              <w:rPr>
                <w:rFonts w:ascii="Times New Roman" w:eastAsia="Calibri" w:hAnsi="Times New Roman" w:cs="Times New Roman"/>
                <w:b/>
                <w:u w:val="single"/>
                <w:lang w:eastAsia="fr-BE"/>
              </w:rPr>
              <w:t>Commission de la pêche</w:t>
            </w:r>
          </w:p>
          <w:p w14:paraId="692A8A41" w14:textId="77777777" w:rsidR="00B53505" w:rsidRDefault="00B53505" w:rsidP="00B53505">
            <w:pPr>
              <w:spacing w:after="0" w:line="276" w:lineRule="auto"/>
              <w:jc w:val="both"/>
              <w:rPr>
                <w:rFonts w:ascii="Times New Roman" w:eastAsia="Calibri" w:hAnsi="Times New Roman" w:cs="Times New Roman"/>
                <w:b/>
                <w:u w:val="single"/>
                <w:lang w:eastAsia="fr-BE"/>
              </w:rPr>
            </w:pPr>
          </w:p>
          <w:p w14:paraId="1FD9AA4C" w14:textId="77777777" w:rsidR="00B53505" w:rsidRDefault="00B53505" w:rsidP="00B53505">
            <w:pPr>
              <w:spacing w:after="0" w:line="276" w:lineRule="auto"/>
              <w:jc w:val="both"/>
              <w:rPr>
                <w:rFonts w:ascii="Times New Roman" w:eastAsia="Calibri" w:hAnsi="Times New Roman" w:cs="Times New Roman"/>
                <w:lang w:eastAsia="fr-BE"/>
              </w:rPr>
            </w:pPr>
            <w:r w:rsidRPr="00B53505">
              <w:rPr>
                <w:rFonts w:ascii="Times New Roman" w:eastAsia="Calibri" w:hAnsi="Times New Roman" w:cs="Times New Roman"/>
                <w:lang w:eastAsia="fr-BE"/>
              </w:rPr>
              <w:t>Audition publique sur "La nouvelle dimension externe de la réforme de la PCP"</w:t>
            </w:r>
          </w:p>
          <w:p w14:paraId="7C66E2F9" w14:textId="77777777" w:rsidR="00B53505" w:rsidRDefault="00B53505" w:rsidP="00B53505">
            <w:pPr>
              <w:spacing w:after="0" w:line="276" w:lineRule="auto"/>
              <w:jc w:val="both"/>
              <w:rPr>
                <w:rFonts w:ascii="Times New Roman" w:eastAsia="Calibri" w:hAnsi="Times New Roman" w:cs="Times New Roman"/>
                <w:lang w:eastAsia="fr-BE"/>
              </w:rPr>
            </w:pPr>
          </w:p>
          <w:p w14:paraId="11BCD1C5" w14:textId="77777777" w:rsidR="00B53505" w:rsidRDefault="00B53505" w:rsidP="00B53505">
            <w:pPr>
              <w:spacing w:after="0" w:line="276" w:lineRule="auto"/>
              <w:jc w:val="both"/>
              <w:rPr>
                <w:rFonts w:ascii="Times New Roman" w:eastAsia="Calibri" w:hAnsi="Times New Roman" w:cs="Times New Roman"/>
                <w:lang w:eastAsia="fr-BE"/>
              </w:rPr>
            </w:pPr>
            <w:r w:rsidRPr="00B53505">
              <w:rPr>
                <w:rFonts w:ascii="Times New Roman" w:eastAsia="Calibri" w:hAnsi="Times New Roman" w:cs="Times New Roman"/>
                <w:lang w:eastAsia="fr-BE"/>
              </w:rPr>
              <w:t>Échange de vues avec le Directeur Général de la DG MARE sur les dossiers en cours concernant la pêche et affaires maritimes</w:t>
            </w:r>
          </w:p>
          <w:p w14:paraId="13C83B66" w14:textId="77777777" w:rsidR="008D5C48" w:rsidRDefault="008D5C48" w:rsidP="00B53505">
            <w:pPr>
              <w:spacing w:after="0" w:line="276" w:lineRule="auto"/>
              <w:jc w:val="both"/>
              <w:rPr>
                <w:rFonts w:ascii="Times New Roman" w:eastAsia="Calibri" w:hAnsi="Times New Roman" w:cs="Times New Roman"/>
                <w:lang w:eastAsia="fr-BE"/>
              </w:rPr>
            </w:pPr>
          </w:p>
          <w:p w14:paraId="355CBF3A" w14:textId="77777777" w:rsidR="008D5C48" w:rsidRDefault="008D5C48" w:rsidP="00B53505">
            <w:pPr>
              <w:spacing w:after="0" w:line="276" w:lineRule="auto"/>
              <w:jc w:val="both"/>
              <w:rPr>
                <w:rFonts w:ascii="Times New Roman" w:eastAsia="Calibri" w:hAnsi="Times New Roman" w:cs="Times New Roman"/>
                <w:b/>
                <w:u w:val="single"/>
                <w:lang w:eastAsia="fr-BE"/>
              </w:rPr>
            </w:pPr>
            <w:r w:rsidRPr="008D5C48">
              <w:rPr>
                <w:rFonts w:ascii="Times New Roman" w:eastAsia="Calibri" w:hAnsi="Times New Roman" w:cs="Times New Roman"/>
                <w:b/>
                <w:u w:val="single"/>
                <w:lang w:eastAsia="fr-BE"/>
              </w:rPr>
              <w:t>Commission de l'agriculture et du développement rural</w:t>
            </w:r>
          </w:p>
          <w:p w14:paraId="2F477448" w14:textId="77777777" w:rsidR="008D5C48" w:rsidRDefault="008D5C48" w:rsidP="00B53505">
            <w:pPr>
              <w:spacing w:after="0" w:line="276" w:lineRule="auto"/>
              <w:jc w:val="both"/>
              <w:rPr>
                <w:rFonts w:ascii="Times New Roman" w:eastAsia="Calibri" w:hAnsi="Times New Roman" w:cs="Times New Roman"/>
                <w:b/>
                <w:u w:val="single"/>
                <w:lang w:eastAsia="fr-BE"/>
              </w:rPr>
            </w:pPr>
          </w:p>
          <w:p w14:paraId="40031B93" w14:textId="6433CD8A" w:rsidR="008D5C48" w:rsidRDefault="008D5C48" w:rsidP="00B53505">
            <w:pPr>
              <w:spacing w:after="0" w:line="276" w:lineRule="auto"/>
              <w:jc w:val="both"/>
              <w:rPr>
                <w:rFonts w:ascii="Times New Roman" w:eastAsia="Calibri" w:hAnsi="Times New Roman" w:cs="Times New Roman"/>
                <w:u w:val="single"/>
                <w:lang w:eastAsia="fr-BE"/>
              </w:rPr>
            </w:pPr>
            <w:r w:rsidRPr="008D5C48">
              <w:rPr>
                <w:rFonts w:ascii="Times New Roman" w:eastAsia="Calibri" w:hAnsi="Times New Roman" w:cs="Times New Roman"/>
                <w:u w:val="single"/>
                <w:lang w:eastAsia="fr-BE"/>
              </w:rPr>
              <w:t xml:space="preserve">Discussion </w:t>
            </w:r>
          </w:p>
          <w:p w14:paraId="326103BF" w14:textId="77777777" w:rsidR="008D5C48" w:rsidRPr="008D5C48" w:rsidRDefault="008D5C48" w:rsidP="00B53505">
            <w:pPr>
              <w:spacing w:after="0" w:line="276" w:lineRule="auto"/>
              <w:jc w:val="both"/>
              <w:rPr>
                <w:rFonts w:ascii="Times New Roman" w:eastAsia="Calibri" w:hAnsi="Times New Roman" w:cs="Times New Roman"/>
                <w:u w:val="single"/>
                <w:lang w:eastAsia="fr-BE"/>
              </w:rPr>
            </w:pPr>
          </w:p>
          <w:p w14:paraId="6344C991" w14:textId="579CE944" w:rsidR="008D5C48" w:rsidRPr="008D5C48" w:rsidRDefault="008D5C48" w:rsidP="00B53505">
            <w:pPr>
              <w:spacing w:after="0" w:line="276" w:lineRule="auto"/>
              <w:jc w:val="both"/>
              <w:rPr>
                <w:rFonts w:ascii="Times New Roman" w:eastAsia="Calibri" w:hAnsi="Times New Roman" w:cs="Times New Roman"/>
                <w:lang w:eastAsia="fr-BE"/>
              </w:rPr>
            </w:pPr>
            <w:r w:rsidRPr="008D5C48">
              <w:rPr>
                <w:rFonts w:ascii="Times New Roman" w:eastAsia="Calibri" w:hAnsi="Times New Roman" w:cs="Times New Roman"/>
                <w:lang w:eastAsia="fr-BE"/>
              </w:rPr>
              <w:t>Aide à la distribution de fruits et légumes, de bananes et de lait dans les établissements scolaires</w:t>
            </w:r>
            <w:r>
              <w:rPr>
                <w:rFonts w:ascii="Times New Roman" w:eastAsia="Calibri" w:hAnsi="Times New Roman" w:cs="Times New Roman"/>
                <w:lang w:eastAsia="fr-BE"/>
              </w:rPr>
              <w:t>,</w:t>
            </w:r>
          </w:p>
          <w:p w14:paraId="60F5B097" w14:textId="5A1CB7AC" w:rsidR="008D5C48" w:rsidRDefault="008D5C48" w:rsidP="00B53505">
            <w:pPr>
              <w:spacing w:after="0" w:line="276" w:lineRule="auto"/>
              <w:jc w:val="both"/>
              <w:rPr>
                <w:rFonts w:ascii="Times New Roman" w:eastAsia="Calibri" w:hAnsi="Times New Roman" w:cs="Times New Roman"/>
                <w:lang w:eastAsia="fr-BE"/>
              </w:rPr>
            </w:pPr>
            <w:r>
              <w:rPr>
                <w:rFonts w:ascii="Times New Roman" w:eastAsia="Calibri" w:hAnsi="Times New Roman" w:cs="Times New Roman"/>
                <w:lang w:eastAsia="fr-BE"/>
              </w:rPr>
              <w:t>e</w:t>
            </w:r>
            <w:r w:rsidRPr="008D5C48">
              <w:rPr>
                <w:rFonts w:ascii="Times New Roman" w:eastAsia="Calibri" w:hAnsi="Times New Roman" w:cs="Times New Roman"/>
                <w:lang w:eastAsia="fr-BE"/>
              </w:rPr>
              <w:t>xposé du rapporteur sur l'état d'avancement des négociations en trilogue</w:t>
            </w:r>
            <w:r>
              <w:rPr>
                <w:rFonts w:ascii="Times New Roman" w:eastAsia="Calibri" w:hAnsi="Times New Roman" w:cs="Times New Roman"/>
                <w:lang w:eastAsia="fr-BE"/>
              </w:rPr>
              <w:t>,</w:t>
            </w:r>
          </w:p>
          <w:p w14:paraId="1ABF21B2" w14:textId="65C072AD" w:rsidR="008D5C48" w:rsidRPr="008D5C48" w:rsidRDefault="008D5C48" w:rsidP="00B53505">
            <w:pPr>
              <w:spacing w:after="0" w:line="276" w:lineRule="auto"/>
              <w:jc w:val="both"/>
              <w:rPr>
                <w:rFonts w:ascii="Times New Roman" w:eastAsia="Calibri" w:hAnsi="Times New Roman" w:cs="Times New Roman"/>
                <w:lang w:eastAsia="fr-BE"/>
              </w:rPr>
            </w:pPr>
            <w:r>
              <w:rPr>
                <w:rFonts w:ascii="Times New Roman" w:eastAsia="Calibri" w:hAnsi="Times New Roman" w:cs="Times New Roman"/>
                <w:lang w:eastAsia="fr-BE"/>
              </w:rPr>
              <w:t>Rapport : Marc TARABELLA (S&amp;D/Belgique)</w:t>
            </w:r>
          </w:p>
          <w:p w14:paraId="4C8486CB" w14:textId="77777777" w:rsidR="008D5C48" w:rsidRDefault="008D5C48" w:rsidP="00B53505">
            <w:pPr>
              <w:spacing w:after="0" w:line="276" w:lineRule="auto"/>
              <w:jc w:val="both"/>
              <w:rPr>
                <w:rFonts w:ascii="Times New Roman" w:eastAsia="Calibri" w:hAnsi="Times New Roman" w:cs="Times New Roman"/>
                <w:b/>
                <w:u w:val="single"/>
                <w:lang w:eastAsia="fr-BE"/>
              </w:rPr>
            </w:pPr>
          </w:p>
          <w:p w14:paraId="57B37859" w14:textId="6375B2E4" w:rsidR="008D5C48" w:rsidRPr="008D5C48" w:rsidRDefault="008D5C48" w:rsidP="00B53505">
            <w:pPr>
              <w:spacing w:after="0" w:line="276" w:lineRule="auto"/>
              <w:jc w:val="both"/>
              <w:rPr>
                <w:rFonts w:ascii="Times New Roman" w:eastAsia="Calibri" w:hAnsi="Times New Roman" w:cs="Times New Roman"/>
                <w:b/>
                <w:u w:val="single"/>
                <w:lang w:eastAsia="fr-BE"/>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tcPr>
          <w:p w14:paraId="1B1CCFD1" w14:textId="77777777" w:rsidR="00DF5F3B" w:rsidRPr="00DF5F3B" w:rsidRDefault="00DF5F3B" w:rsidP="00DF5F3B">
            <w:pPr>
              <w:autoSpaceDE w:val="0"/>
              <w:autoSpaceDN w:val="0"/>
              <w:adjustRightInd w:val="0"/>
              <w:spacing w:after="0" w:line="240" w:lineRule="auto"/>
              <w:jc w:val="both"/>
              <w:rPr>
                <w:rFonts w:ascii="Times New Roman" w:hAnsi="Times New Roman" w:cs="Times New Roman"/>
                <w:iCs/>
                <w:color w:val="44546A" w:themeColor="text2"/>
                <w:lang w:eastAsia="fr-BE"/>
              </w:rPr>
            </w:pPr>
          </w:p>
          <w:p w14:paraId="3B5D4477" w14:textId="77777777" w:rsidR="00DF5F3B" w:rsidRPr="00DF5F3B" w:rsidRDefault="00DF5F3B" w:rsidP="00DF5F3B">
            <w:pPr>
              <w:autoSpaceDE w:val="0"/>
              <w:autoSpaceDN w:val="0"/>
              <w:adjustRightInd w:val="0"/>
              <w:spacing w:after="0" w:line="240" w:lineRule="auto"/>
              <w:jc w:val="center"/>
              <w:rPr>
                <w:rFonts w:ascii="Times New Roman" w:hAnsi="Times New Roman" w:cs="Times New Roman"/>
                <w:iCs/>
                <w:lang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04186446" w14:textId="77777777" w:rsidR="00DF5F3B" w:rsidRPr="00DF5F3B" w:rsidRDefault="00DF5F3B" w:rsidP="00DF5F3B">
            <w:pPr>
              <w:autoSpaceDE w:val="0"/>
              <w:autoSpaceDN w:val="0"/>
              <w:adjustRightInd w:val="0"/>
              <w:spacing w:after="0" w:line="240" w:lineRule="auto"/>
              <w:rPr>
                <w:rFonts w:ascii="Times New Roman" w:eastAsia="Calibri" w:hAnsi="Times New Roman" w:cs="Times New Roman"/>
                <w:b/>
                <w:sz w:val="24"/>
                <w:szCs w:val="24"/>
              </w:rPr>
            </w:pPr>
          </w:p>
          <w:p w14:paraId="36CB7924" w14:textId="77777777" w:rsidR="00DF5F3B" w:rsidRPr="00DF5F3B" w:rsidRDefault="00DF5F3B" w:rsidP="00DF5F3B">
            <w:pPr>
              <w:autoSpaceDE w:val="0"/>
              <w:autoSpaceDN w:val="0"/>
              <w:adjustRightInd w:val="0"/>
              <w:spacing w:after="0" w:line="240" w:lineRule="auto"/>
              <w:jc w:val="both"/>
              <w:rPr>
                <w:rFonts w:ascii="Times New Roman" w:eastAsia="Calibri" w:hAnsi="Times New Roman" w:cs="Times New Roman"/>
                <w:b/>
                <w:sz w:val="24"/>
                <w:szCs w:val="24"/>
              </w:rPr>
            </w:pPr>
          </w:p>
        </w:tc>
        <w:tc>
          <w:tcPr>
            <w:tcW w:w="783" w:type="pct"/>
            <w:tcBorders>
              <w:top w:val="nil"/>
              <w:left w:val="nil"/>
              <w:bottom w:val="single" w:sz="8" w:space="0" w:color="auto"/>
              <w:right w:val="single" w:sz="8" w:space="0" w:color="auto"/>
            </w:tcBorders>
          </w:tcPr>
          <w:p w14:paraId="0BD09A69" w14:textId="77777777" w:rsidR="00DF5F3B" w:rsidRPr="00986D39" w:rsidRDefault="00986D39" w:rsidP="00DF5F3B">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14:paraId="1E6BE5D8" w14:textId="77777777" w:rsidR="00986D39" w:rsidRDefault="00986D39" w:rsidP="00986D39">
            <w:pPr>
              <w:autoSpaceDE w:val="0"/>
              <w:autoSpaceDN w:val="0"/>
              <w:adjustRightInd w:val="0"/>
              <w:spacing w:after="0" w:line="240" w:lineRule="auto"/>
              <w:jc w:val="both"/>
              <w:rPr>
                <w:rFonts w:ascii="Times New Roman" w:eastAsia="Calibri" w:hAnsi="Times New Roman" w:cs="Times New Roman"/>
                <w:b/>
                <w:szCs w:val="24"/>
              </w:rPr>
            </w:pPr>
          </w:p>
          <w:p w14:paraId="2C5D4ABD" w14:textId="77777777" w:rsidR="00986D39" w:rsidRDefault="00986D39" w:rsidP="00986D39">
            <w:pPr>
              <w:autoSpaceDE w:val="0"/>
              <w:autoSpaceDN w:val="0"/>
              <w:adjustRightInd w:val="0"/>
              <w:spacing w:after="0" w:line="240" w:lineRule="auto"/>
              <w:jc w:val="both"/>
              <w:rPr>
                <w:rFonts w:ascii="Times New Roman" w:eastAsia="Calibri" w:hAnsi="Times New Roman" w:cs="Times New Roman"/>
                <w:b/>
                <w:szCs w:val="24"/>
              </w:rPr>
            </w:pPr>
          </w:p>
          <w:p w14:paraId="09B3A7FF" w14:textId="1AF9AB02" w:rsidR="00986D39" w:rsidRDefault="00986D39" w:rsidP="00986D39">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Déplacement de Ge</w:t>
            </w:r>
            <w:r w:rsidR="00356202">
              <w:rPr>
                <w:rFonts w:ascii="Times New Roman" w:eastAsia="Calibri" w:hAnsi="Times New Roman" w:cs="Times New Roman"/>
                <w:b/>
                <w:szCs w:val="24"/>
              </w:rPr>
              <w:t xml:space="preserve">orge PAU-LANGEVIN, Ministre des </w:t>
            </w:r>
            <w:r w:rsidRPr="00986D39">
              <w:rPr>
                <w:rFonts w:ascii="Times New Roman" w:eastAsia="Calibri" w:hAnsi="Times New Roman" w:cs="Times New Roman"/>
                <w:b/>
                <w:szCs w:val="24"/>
              </w:rPr>
              <w:t xml:space="preserve">Outre-mer </w:t>
            </w:r>
            <w:r>
              <w:rPr>
                <w:rFonts w:ascii="Times New Roman" w:eastAsia="Calibri" w:hAnsi="Times New Roman" w:cs="Times New Roman"/>
                <w:b/>
                <w:szCs w:val="24"/>
              </w:rPr>
              <w:t xml:space="preserve"> à La Réunion</w:t>
            </w:r>
          </w:p>
          <w:p w14:paraId="4C40A239" w14:textId="77777777" w:rsidR="008D5C48" w:rsidRDefault="008D5C48" w:rsidP="00986D39">
            <w:pPr>
              <w:autoSpaceDE w:val="0"/>
              <w:autoSpaceDN w:val="0"/>
              <w:adjustRightInd w:val="0"/>
              <w:spacing w:after="0" w:line="240" w:lineRule="auto"/>
              <w:jc w:val="both"/>
              <w:rPr>
                <w:rFonts w:ascii="Times New Roman" w:eastAsia="Calibri" w:hAnsi="Times New Roman" w:cs="Times New Roman"/>
                <w:b/>
                <w:szCs w:val="24"/>
              </w:rPr>
            </w:pPr>
          </w:p>
          <w:p w14:paraId="36F33E42" w14:textId="51A48171" w:rsidR="008D5C48" w:rsidRPr="008D5C48" w:rsidRDefault="008D5C48" w:rsidP="00986D39">
            <w:pPr>
              <w:autoSpaceDE w:val="0"/>
              <w:autoSpaceDN w:val="0"/>
              <w:adjustRightInd w:val="0"/>
              <w:spacing w:after="0" w:line="240" w:lineRule="auto"/>
              <w:jc w:val="both"/>
              <w:rPr>
                <w:rFonts w:ascii="Times New Roman" w:eastAsia="Calibri" w:hAnsi="Times New Roman" w:cs="Times New Roman"/>
                <w:szCs w:val="24"/>
              </w:rPr>
            </w:pPr>
            <w:r w:rsidRPr="008D5C48">
              <w:rPr>
                <w:rFonts w:ascii="Times New Roman" w:eastAsia="Calibri" w:hAnsi="Times New Roman" w:cs="Times New Roman"/>
                <w:szCs w:val="24"/>
              </w:rPr>
              <w:t xml:space="preserve">Participation au colloque «  </w:t>
            </w:r>
            <w:r w:rsidRPr="00541D44">
              <w:rPr>
                <w:rFonts w:ascii="Times New Roman" w:eastAsia="Calibri" w:hAnsi="Times New Roman" w:cs="Times New Roman"/>
                <w:i/>
                <w:szCs w:val="24"/>
              </w:rPr>
              <w:t>«Etre Français dans l’océan Indien</w:t>
            </w:r>
            <w:r w:rsidRPr="008D5C48">
              <w:rPr>
                <w:rFonts w:ascii="Times New Roman" w:eastAsia="Calibri" w:hAnsi="Times New Roman" w:cs="Times New Roman"/>
                <w:szCs w:val="24"/>
              </w:rPr>
              <w:t>».</w:t>
            </w:r>
          </w:p>
        </w:tc>
      </w:tr>
      <w:tr w:rsidR="00DF5F3B" w:rsidRPr="00DF5F3B" w14:paraId="10282B42" w14:textId="77777777" w:rsidTr="000C10AE">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D66E44C" w14:textId="317C65D5"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Mardi</w:t>
            </w:r>
          </w:p>
          <w:p w14:paraId="7F51132B" w14:textId="736A75A4" w:rsidR="00DF5F3B" w:rsidRPr="00DF5F3B" w:rsidRDefault="00B53505" w:rsidP="00DF5F3B">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10</w:t>
            </w:r>
            <w:r w:rsidR="00DF5F3B" w:rsidRPr="00DF5F3B">
              <w:rPr>
                <w:rFonts w:ascii="Times New Roman" w:hAnsi="Times New Roman" w:cs="Times New Roman"/>
                <w:b/>
                <w:bCs/>
                <w:color w:val="000000"/>
                <w:sz w:val="24"/>
                <w:szCs w:val="24"/>
                <w:lang w:val="en-US" w:eastAsia="fr-BE"/>
              </w:rPr>
              <w:t>/</w:t>
            </w:r>
            <w:r w:rsidR="00DF5F3B">
              <w:rPr>
                <w:rFonts w:ascii="Times New Roman" w:hAnsi="Times New Roman" w:cs="Times New Roman"/>
                <w:b/>
                <w:bCs/>
                <w:color w:val="000000"/>
                <w:sz w:val="24"/>
                <w:szCs w:val="24"/>
                <w:lang w:val="en-US" w:eastAsia="fr-BE"/>
              </w:rPr>
              <w:t>1</w:t>
            </w:r>
            <w:r>
              <w:rPr>
                <w:rFonts w:ascii="Times New Roman" w:hAnsi="Times New Roman" w:cs="Times New Roman"/>
                <w:b/>
                <w:bCs/>
                <w:color w:val="000000"/>
                <w:sz w:val="24"/>
                <w:szCs w:val="24"/>
                <w:lang w:val="en-US" w:eastAsia="fr-BE"/>
              </w:rPr>
              <w:t>1</w:t>
            </w:r>
          </w:p>
          <w:p w14:paraId="64595779"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7BD1E181" w14:textId="77777777" w:rsidR="00541D44" w:rsidRPr="00B53505" w:rsidRDefault="00541D44" w:rsidP="00DF5F3B">
            <w:pPr>
              <w:spacing w:after="0" w:line="276" w:lineRule="auto"/>
              <w:jc w:val="both"/>
              <w:rPr>
                <w:rFonts w:ascii="Times New Roman" w:eastAsia="Calibri" w:hAnsi="Times New Roman" w:cs="Times New Roman"/>
                <w:u w:val="single"/>
                <w:lang w:eastAsia="fr-BE"/>
              </w:rPr>
            </w:pPr>
          </w:p>
          <w:p w14:paraId="2006E1D7" w14:textId="77777777" w:rsidR="00DF5F3B" w:rsidRDefault="00B53505" w:rsidP="00DF5F3B">
            <w:pPr>
              <w:spacing w:after="0" w:line="276" w:lineRule="auto"/>
              <w:jc w:val="both"/>
              <w:rPr>
                <w:rFonts w:ascii="Times New Roman" w:eastAsia="Calibri" w:hAnsi="Times New Roman" w:cs="Times New Roman"/>
                <w:b/>
                <w:u w:val="single"/>
              </w:rPr>
            </w:pPr>
            <w:r w:rsidRPr="00B53505">
              <w:rPr>
                <w:rFonts w:ascii="Times New Roman" w:eastAsia="Calibri" w:hAnsi="Times New Roman" w:cs="Times New Roman"/>
                <w:b/>
                <w:u w:val="single"/>
              </w:rPr>
              <w:t>Commission de la pêche</w:t>
            </w:r>
          </w:p>
          <w:p w14:paraId="4312C31B" w14:textId="77777777" w:rsidR="00B53505" w:rsidRDefault="00B53505" w:rsidP="00DF5F3B">
            <w:pPr>
              <w:spacing w:after="0" w:line="276" w:lineRule="auto"/>
              <w:jc w:val="both"/>
              <w:rPr>
                <w:rFonts w:ascii="Times New Roman" w:eastAsia="Calibri" w:hAnsi="Times New Roman" w:cs="Times New Roman"/>
                <w:b/>
                <w:u w:val="single"/>
              </w:rPr>
            </w:pPr>
          </w:p>
          <w:p w14:paraId="41D3C005" w14:textId="7F32EA17" w:rsidR="00B53505" w:rsidRDefault="00986D39" w:rsidP="00DF5F3B">
            <w:pPr>
              <w:spacing w:after="0" w:line="276" w:lineRule="auto"/>
              <w:jc w:val="both"/>
              <w:rPr>
                <w:rFonts w:ascii="Times New Roman" w:eastAsia="Calibri" w:hAnsi="Times New Roman" w:cs="Times New Roman"/>
                <w:u w:val="single"/>
              </w:rPr>
            </w:pPr>
            <w:r w:rsidRPr="00986D39">
              <w:rPr>
                <w:rFonts w:ascii="Times New Roman" w:eastAsia="Calibri" w:hAnsi="Times New Roman" w:cs="Times New Roman"/>
                <w:u w:val="single"/>
              </w:rPr>
              <w:t>Débat :</w:t>
            </w:r>
          </w:p>
          <w:p w14:paraId="7B2FC5D9" w14:textId="77777777" w:rsidR="00986D39" w:rsidRDefault="00986D39" w:rsidP="00DF5F3B">
            <w:pPr>
              <w:spacing w:after="0" w:line="276" w:lineRule="auto"/>
              <w:jc w:val="both"/>
              <w:rPr>
                <w:rFonts w:ascii="Times New Roman" w:eastAsia="Calibri" w:hAnsi="Times New Roman" w:cs="Times New Roman"/>
                <w:u w:val="single"/>
              </w:rPr>
            </w:pPr>
          </w:p>
          <w:p w14:paraId="72C605B2" w14:textId="2C8DB871" w:rsidR="00986D39" w:rsidRDefault="00986D39" w:rsidP="00DF5F3B">
            <w:pPr>
              <w:spacing w:after="0" w:line="276" w:lineRule="auto"/>
              <w:jc w:val="both"/>
              <w:rPr>
                <w:rFonts w:ascii="Times New Roman" w:eastAsia="Calibri" w:hAnsi="Times New Roman" w:cs="Times New Roman"/>
              </w:rPr>
            </w:pPr>
            <w:r w:rsidRPr="00986D39">
              <w:rPr>
                <w:rFonts w:ascii="Times New Roman" w:eastAsia="Calibri" w:hAnsi="Times New Roman" w:cs="Times New Roman"/>
              </w:rPr>
              <w:t>Une nouvelle PCP: structure pour les mesures techniques et les plans pluriannuels</w:t>
            </w:r>
            <w:r>
              <w:rPr>
                <w:rFonts w:ascii="Times New Roman" w:eastAsia="Calibri" w:hAnsi="Times New Roman" w:cs="Times New Roman"/>
              </w:rPr>
              <w:t>,</w:t>
            </w:r>
          </w:p>
          <w:p w14:paraId="44200436" w14:textId="673A20DB" w:rsidR="00986D39" w:rsidRPr="00464F3D" w:rsidRDefault="00986D39" w:rsidP="00DF5F3B">
            <w:pPr>
              <w:spacing w:after="0" w:line="276" w:lineRule="auto"/>
              <w:jc w:val="both"/>
              <w:rPr>
                <w:rFonts w:ascii="Times New Roman" w:eastAsia="Calibri" w:hAnsi="Times New Roman" w:cs="Times New Roman"/>
                <w:lang w:val="it-IT"/>
              </w:rPr>
            </w:pPr>
            <w:r w:rsidRPr="00464F3D">
              <w:rPr>
                <w:rFonts w:ascii="Times New Roman" w:eastAsia="Calibri" w:hAnsi="Times New Roman" w:cs="Times New Roman"/>
                <w:lang w:val="it-IT"/>
              </w:rPr>
              <w:t>Rapport : Gabriel MATO (PPE/ESPAGNE).</w:t>
            </w:r>
          </w:p>
          <w:p w14:paraId="12090224" w14:textId="77777777" w:rsidR="00986D39" w:rsidRPr="00464F3D" w:rsidRDefault="00986D39" w:rsidP="00DF5F3B">
            <w:pPr>
              <w:spacing w:after="0" w:line="276" w:lineRule="auto"/>
              <w:jc w:val="both"/>
              <w:rPr>
                <w:rFonts w:ascii="Times New Roman" w:eastAsia="Calibri" w:hAnsi="Times New Roman" w:cs="Times New Roman"/>
                <w:lang w:val="it-IT"/>
              </w:rPr>
            </w:pPr>
          </w:p>
          <w:p w14:paraId="7EA3CB82" w14:textId="6DA4B7A3" w:rsidR="00986D39" w:rsidRDefault="00986D39" w:rsidP="00DF5F3B">
            <w:pPr>
              <w:spacing w:after="0" w:line="276" w:lineRule="auto"/>
              <w:jc w:val="both"/>
              <w:rPr>
                <w:rFonts w:ascii="Times New Roman" w:eastAsia="Calibri" w:hAnsi="Times New Roman" w:cs="Times New Roman"/>
              </w:rPr>
            </w:pPr>
            <w:r w:rsidRPr="00986D39">
              <w:rPr>
                <w:rFonts w:ascii="Times New Roman" w:eastAsia="Calibri" w:hAnsi="Times New Roman" w:cs="Times New Roman"/>
              </w:rPr>
              <w:t>Innovation et diversification de la pêche côtière artisanale dans les régions dépendantes de la pêche</w:t>
            </w:r>
            <w:r>
              <w:rPr>
                <w:rFonts w:ascii="Times New Roman" w:eastAsia="Calibri" w:hAnsi="Times New Roman" w:cs="Times New Roman"/>
              </w:rPr>
              <w:t>,</w:t>
            </w:r>
          </w:p>
          <w:p w14:paraId="6325EAE3" w14:textId="53963A97" w:rsidR="00986D39" w:rsidRDefault="00986D39" w:rsidP="00DF5F3B">
            <w:pPr>
              <w:spacing w:after="0" w:line="276" w:lineRule="auto"/>
              <w:jc w:val="both"/>
              <w:rPr>
                <w:rFonts w:ascii="Times New Roman" w:eastAsia="Calibri" w:hAnsi="Times New Roman" w:cs="Times New Roman"/>
              </w:rPr>
            </w:pPr>
            <w:proofErr w:type="spellStart"/>
            <w:r w:rsidRPr="00986D39">
              <w:rPr>
                <w:rFonts w:ascii="Times New Roman" w:eastAsia="Calibri" w:hAnsi="Times New Roman" w:cs="Times New Roman"/>
              </w:rPr>
              <w:t>Ruža</w:t>
            </w:r>
            <w:proofErr w:type="spellEnd"/>
            <w:r w:rsidRPr="00986D39">
              <w:rPr>
                <w:rFonts w:ascii="Times New Roman" w:eastAsia="Calibri" w:hAnsi="Times New Roman" w:cs="Times New Roman"/>
              </w:rPr>
              <w:t xml:space="preserve"> TOMAŠIĆ (ECR</w:t>
            </w:r>
            <w:r>
              <w:rPr>
                <w:rFonts w:ascii="Times New Roman" w:eastAsia="Calibri" w:hAnsi="Times New Roman" w:cs="Times New Roman"/>
              </w:rPr>
              <w:t>/CROATIE</w:t>
            </w:r>
            <w:r w:rsidRPr="00986D39">
              <w:rPr>
                <w:rFonts w:ascii="Times New Roman" w:eastAsia="Calibri" w:hAnsi="Times New Roman" w:cs="Times New Roman"/>
              </w:rPr>
              <w:t>)</w:t>
            </w:r>
          </w:p>
          <w:p w14:paraId="5E0E8198" w14:textId="77777777" w:rsidR="00986D39" w:rsidRDefault="00986D39" w:rsidP="00DF5F3B">
            <w:pPr>
              <w:spacing w:after="0" w:line="276" w:lineRule="auto"/>
              <w:jc w:val="both"/>
              <w:rPr>
                <w:rFonts w:ascii="Times New Roman" w:eastAsia="Calibri" w:hAnsi="Times New Roman" w:cs="Times New Roman"/>
              </w:rPr>
            </w:pPr>
          </w:p>
          <w:p w14:paraId="1194B3F3" w14:textId="67E960C9" w:rsidR="00986D39" w:rsidRDefault="00986D39" w:rsidP="00DF5F3B">
            <w:pPr>
              <w:spacing w:after="0" w:line="276" w:lineRule="auto"/>
              <w:jc w:val="both"/>
              <w:rPr>
                <w:rFonts w:ascii="Times New Roman" w:eastAsia="Calibri" w:hAnsi="Times New Roman" w:cs="Times New Roman"/>
                <w:u w:val="single"/>
              </w:rPr>
            </w:pPr>
            <w:r w:rsidRPr="00986D39">
              <w:rPr>
                <w:rFonts w:ascii="Times New Roman" w:eastAsia="Calibri" w:hAnsi="Times New Roman" w:cs="Times New Roman"/>
                <w:u w:val="single"/>
              </w:rPr>
              <w:t>Vote :</w:t>
            </w:r>
          </w:p>
          <w:p w14:paraId="5F4B63D9" w14:textId="77777777" w:rsidR="00986D39" w:rsidRDefault="00986D39" w:rsidP="00DF5F3B">
            <w:pPr>
              <w:spacing w:after="0" w:line="276" w:lineRule="auto"/>
              <w:jc w:val="both"/>
              <w:rPr>
                <w:rFonts w:ascii="Times New Roman" w:eastAsia="Calibri" w:hAnsi="Times New Roman" w:cs="Times New Roman"/>
                <w:u w:val="single"/>
              </w:rPr>
            </w:pPr>
          </w:p>
          <w:p w14:paraId="6A426075" w14:textId="43890D7A" w:rsidR="00986D39" w:rsidRDefault="00986D39" w:rsidP="00DF5F3B">
            <w:pPr>
              <w:spacing w:after="0" w:line="276" w:lineRule="auto"/>
              <w:jc w:val="both"/>
              <w:rPr>
                <w:rFonts w:ascii="Times New Roman" w:eastAsia="Calibri" w:hAnsi="Times New Roman" w:cs="Times New Roman"/>
              </w:rPr>
            </w:pPr>
            <w:r w:rsidRPr="00986D39">
              <w:rPr>
                <w:rFonts w:ascii="Times New Roman" w:eastAsia="Calibri" w:hAnsi="Times New Roman" w:cs="Times New Roman"/>
              </w:rPr>
              <w:t>Règles communes en vue de l'application de la dimension externe de la PCP y compris les accords de pêche</w:t>
            </w:r>
            <w:r>
              <w:rPr>
                <w:rFonts w:ascii="Times New Roman" w:eastAsia="Calibri" w:hAnsi="Times New Roman" w:cs="Times New Roman"/>
              </w:rPr>
              <w:t>,</w:t>
            </w:r>
          </w:p>
          <w:p w14:paraId="7BD6C7AD" w14:textId="3A9652F1" w:rsidR="00986D39" w:rsidRPr="00986D39" w:rsidRDefault="00986D39" w:rsidP="00DF5F3B">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Rapport : </w:t>
            </w:r>
            <w:proofErr w:type="spellStart"/>
            <w:r>
              <w:rPr>
                <w:rFonts w:ascii="Times New Roman" w:eastAsia="Calibri" w:hAnsi="Times New Roman" w:cs="Times New Roman"/>
              </w:rPr>
              <w:t>Linnéa</w:t>
            </w:r>
            <w:proofErr w:type="spellEnd"/>
            <w:r>
              <w:rPr>
                <w:rFonts w:ascii="Times New Roman" w:eastAsia="Calibri" w:hAnsi="Times New Roman" w:cs="Times New Roman"/>
              </w:rPr>
              <w:t xml:space="preserve"> ENGSTRÖM (Verts/Suède)</w:t>
            </w:r>
          </w:p>
          <w:p w14:paraId="31D58536" w14:textId="77777777" w:rsidR="00986D39" w:rsidRDefault="00986D39" w:rsidP="00DF5F3B">
            <w:pPr>
              <w:spacing w:after="0" w:line="276" w:lineRule="auto"/>
              <w:jc w:val="both"/>
              <w:rPr>
                <w:rFonts w:ascii="Times New Roman" w:eastAsia="Calibri" w:hAnsi="Times New Roman" w:cs="Times New Roman"/>
                <w:u w:val="single"/>
              </w:rPr>
            </w:pPr>
          </w:p>
          <w:p w14:paraId="3C0B50DE" w14:textId="028B3FFB" w:rsidR="00986D39" w:rsidRDefault="00986D39" w:rsidP="00DF5F3B">
            <w:pPr>
              <w:spacing w:after="0" w:line="276" w:lineRule="auto"/>
              <w:jc w:val="both"/>
              <w:rPr>
                <w:rFonts w:ascii="Times New Roman" w:eastAsia="Calibri" w:hAnsi="Times New Roman" w:cs="Times New Roman"/>
                <w:u w:val="single"/>
              </w:rPr>
            </w:pPr>
            <w:r>
              <w:rPr>
                <w:rFonts w:ascii="Times New Roman" w:eastAsia="Calibri" w:hAnsi="Times New Roman" w:cs="Times New Roman"/>
                <w:u w:val="single"/>
              </w:rPr>
              <w:t>Divers :</w:t>
            </w:r>
          </w:p>
          <w:p w14:paraId="33224365" w14:textId="77777777" w:rsidR="00986D39" w:rsidRDefault="00986D39" w:rsidP="00DF5F3B">
            <w:pPr>
              <w:spacing w:after="0" w:line="276" w:lineRule="auto"/>
              <w:jc w:val="both"/>
              <w:rPr>
                <w:rFonts w:ascii="Times New Roman" w:eastAsia="Calibri" w:hAnsi="Times New Roman" w:cs="Times New Roman"/>
                <w:u w:val="single"/>
              </w:rPr>
            </w:pPr>
          </w:p>
          <w:p w14:paraId="448050E9" w14:textId="17B4F599" w:rsidR="00986D39" w:rsidRPr="00986D39" w:rsidRDefault="00986D39" w:rsidP="00DF5F3B">
            <w:pPr>
              <w:spacing w:after="0" w:line="276" w:lineRule="auto"/>
              <w:jc w:val="both"/>
              <w:rPr>
                <w:rFonts w:ascii="Times New Roman" w:eastAsia="Calibri" w:hAnsi="Times New Roman" w:cs="Times New Roman"/>
              </w:rPr>
            </w:pPr>
            <w:r w:rsidRPr="00986D39">
              <w:rPr>
                <w:rFonts w:ascii="Times New Roman" w:eastAsia="Calibri" w:hAnsi="Times New Roman" w:cs="Times New Roman"/>
              </w:rPr>
              <w:t>Présentation par la Commission sur les actes délégués et les actes d'exécution</w:t>
            </w:r>
          </w:p>
          <w:p w14:paraId="4526846C" w14:textId="77777777" w:rsidR="00B53505" w:rsidRDefault="00B53505" w:rsidP="00DF5F3B">
            <w:pPr>
              <w:spacing w:after="0" w:line="276" w:lineRule="auto"/>
              <w:jc w:val="both"/>
              <w:rPr>
                <w:rFonts w:ascii="Times New Roman" w:eastAsia="Calibri" w:hAnsi="Times New Roman" w:cs="Times New Roman"/>
                <w:b/>
                <w:u w:val="single"/>
              </w:rPr>
            </w:pPr>
          </w:p>
          <w:p w14:paraId="71B301A4" w14:textId="77777777" w:rsidR="00986D39" w:rsidRDefault="00986D39" w:rsidP="00DF5F3B">
            <w:pPr>
              <w:spacing w:after="0" w:line="276" w:lineRule="auto"/>
              <w:jc w:val="both"/>
              <w:rPr>
                <w:rFonts w:ascii="Times New Roman" w:eastAsia="Calibri" w:hAnsi="Times New Roman" w:cs="Times New Roman"/>
                <w:b/>
                <w:u w:val="single"/>
              </w:rPr>
            </w:pPr>
          </w:p>
          <w:p w14:paraId="7B52EBAF" w14:textId="77777777" w:rsidR="00986D39" w:rsidRDefault="00986D39" w:rsidP="00DF5F3B">
            <w:pPr>
              <w:spacing w:after="0" w:line="276" w:lineRule="auto"/>
              <w:jc w:val="both"/>
              <w:rPr>
                <w:rFonts w:ascii="Times New Roman" w:eastAsia="Calibri" w:hAnsi="Times New Roman" w:cs="Times New Roman"/>
                <w:b/>
                <w:u w:val="single"/>
              </w:rPr>
            </w:pPr>
          </w:p>
          <w:p w14:paraId="3A0B7F62" w14:textId="29F5AD61" w:rsidR="00986D39" w:rsidRPr="00B53505" w:rsidRDefault="00986D39" w:rsidP="00DF5F3B">
            <w:pPr>
              <w:spacing w:after="0" w:line="276" w:lineRule="auto"/>
              <w:jc w:val="both"/>
              <w:rPr>
                <w:rFonts w:ascii="Times New Roman" w:eastAsia="Calibri" w:hAnsi="Times New Roman" w:cs="Times New Roman"/>
                <w:b/>
                <w:u w:val="single"/>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62295F6" w14:textId="77777777" w:rsidR="00DF5F3B" w:rsidRPr="00DF5F3B" w:rsidRDefault="00DF5F3B" w:rsidP="00DF5F3B">
            <w:pPr>
              <w:spacing w:after="0" w:line="276" w:lineRule="auto"/>
              <w:jc w:val="center"/>
              <w:rPr>
                <w:rFonts w:ascii="Times New Roman" w:eastAsia="Calibri" w:hAnsi="Times New Roman" w:cs="Times New Roman"/>
                <w:color w:val="44546A" w:themeColor="text2"/>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57DFE385" w14:textId="77777777" w:rsidR="00DF5F3B" w:rsidRPr="00DF5F3B" w:rsidRDefault="00DF5F3B" w:rsidP="00DF5F3B">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14:paraId="43284766" w14:textId="77777777" w:rsidR="00DF5F3B" w:rsidRDefault="00DF5F3B"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6D278FE0" w14:textId="77777777"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21C76F99" w14:textId="77777777"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7B1117B8" w14:textId="77777777"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14:paraId="2FFDFB6C" w14:textId="231C8EED" w:rsidR="00DF5F3B" w:rsidRDefault="00986D39" w:rsidP="00DF5F3B">
            <w:pPr>
              <w:autoSpaceDE w:val="0"/>
              <w:autoSpaceDN w:val="0"/>
              <w:adjustRightInd w:val="0"/>
              <w:spacing w:after="0" w:line="240" w:lineRule="auto"/>
              <w:jc w:val="both"/>
              <w:rPr>
                <w:rFonts w:ascii="Times New Roman" w:eastAsiaTheme="minorEastAsia" w:hAnsi="Times New Roman" w:cs="Times New Roman"/>
                <w:b/>
                <w:szCs w:val="24"/>
                <w:lang w:val="fr-FR" w:eastAsia="fr-BE"/>
              </w:rPr>
            </w:pPr>
            <w:r w:rsidRPr="00986D39">
              <w:rPr>
                <w:rFonts w:ascii="Times New Roman" w:eastAsiaTheme="minorEastAsia" w:hAnsi="Times New Roman" w:cs="Times New Roman"/>
                <w:b/>
                <w:szCs w:val="24"/>
                <w:lang w:val="fr-FR" w:eastAsia="fr-BE"/>
              </w:rPr>
              <w:t>Déplacement de George PAU-LANGEVIN, Ministre d</w:t>
            </w:r>
            <w:r w:rsidR="00356202">
              <w:rPr>
                <w:rFonts w:ascii="Times New Roman" w:eastAsiaTheme="minorEastAsia" w:hAnsi="Times New Roman" w:cs="Times New Roman"/>
                <w:b/>
                <w:szCs w:val="24"/>
                <w:lang w:val="fr-FR" w:eastAsia="fr-BE"/>
              </w:rPr>
              <w:t>es</w:t>
            </w:r>
            <w:r w:rsidRPr="00986D39">
              <w:rPr>
                <w:rFonts w:ascii="Times New Roman" w:eastAsiaTheme="minorEastAsia" w:hAnsi="Times New Roman" w:cs="Times New Roman"/>
                <w:b/>
                <w:szCs w:val="24"/>
                <w:lang w:val="fr-FR" w:eastAsia="fr-BE"/>
              </w:rPr>
              <w:t xml:space="preserve"> Outre-mer  à Mayotte</w:t>
            </w:r>
            <w:r>
              <w:rPr>
                <w:rFonts w:ascii="Times New Roman" w:eastAsiaTheme="minorEastAsia" w:hAnsi="Times New Roman" w:cs="Times New Roman"/>
                <w:b/>
                <w:szCs w:val="24"/>
                <w:lang w:val="fr-FR" w:eastAsia="fr-BE"/>
              </w:rPr>
              <w:t xml:space="preserve">. </w:t>
            </w:r>
          </w:p>
          <w:p w14:paraId="3DA323FE" w14:textId="77777777"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Cs w:val="24"/>
                <w:lang w:val="fr-FR" w:eastAsia="fr-BE"/>
              </w:rPr>
            </w:pPr>
          </w:p>
          <w:p w14:paraId="7B47E4F9" w14:textId="3D693F71" w:rsidR="00986D39" w:rsidRPr="00986D39" w:rsidRDefault="00986D39" w:rsidP="00DF5F3B">
            <w:pPr>
              <w:autoSpaceDE w:val="0"/>
              <w:autoSpaceDN w:val="0"/>
              <w:adjustRightInd w:val="0"/>
              <w:spacing w:after="0" w:line="240" w:lineRule="auto"/>
              <w:jc w:val="both"/>
              <w:rPr>
                <w:rFonts w:ascii="Times New Roman" w:eastAsiaTheme="minorEastAsia" w:hAnsi="Times New Roman" w:cs="Times New Roman"/>
                <w:sz w:val="24"/>
                <w:szCs w:val="24"/>
                <w:lang w:val="fr-FR" w:eastAsia="fr-BE"/>
              </w:rPr>
            </w:pPr>
          </w:p>
        </w:tc>
      </w:tr>
      <w:tr w:rsidR="00DF5F3B" w:rsidRPr="00DF5F3B" w14:paraId="67C49BA7" w14:textId="77777777" w:rsidTr="000C10AE">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102DC2" w14:textId="40B0FE47" w:rsidR="00DF5F3B" w:rsidRPr="00DF5F3B" w:rsidRDefault="00DF5F3B" w:rsidP="00986D39">
            <w:pPr>
              <w:spacing w:after="0" w:line="276" w:lineRule="auto"/>
              <w:jc w:val="center"/>
              <w:rPr>
                <w:rFonts w:ascii="Times New Roman" w:hAnsi="Times New Roman" w:cs="Times New Roman"/>
                <w:b/>
                <w:bCs/>
                <w:color w:val="000000"/>
                <w:lang w:val="en-US" w:eastAsia="fr-BE"/>
              </w:rPr>
            </w:pPr>
            <w:proofErr w:type="spellStart"/>
            <w:r w:rsidRPr="00DF5F3B">
              <w:rPr>
                <w:rFonts w:ascii="Times New Roman" w:hAnsi="Times New Roman" w:cs="Times New Roman"/>
                <w:b/>
                <w:bCs/>
                <w:color w:val="000000"/>
                <w:lang w:val="en-US" w:eastAsia="fr-BE"/>
              </w:rPr>
              <w:t>Mercredi</w:t>
            </w:r>
            <w:proofErr w:type="spellEnd"/>
          </w:p>
          <w:p w14:paraId="37B860D1" w14:textId="0D85EF3D" w:rsidR="00DF5F3B" w:rsidRPr="00DF5F3B" w:rsidRDefault="00B53505" w:rsidP="00DF5F3B">
            <w:pPr>
              <w:spacing w:after="0" w:line="276" w:lineRule="auto"/>
              <w:jc w:val="center"/>
              <w:rPr>
                <w:rFonts w:ascii="Times New Roman" w:hAnsi="Times New Roman" w:cs="Times New Roman"/>
                <w:b/>
                <w:bCs/>
                <w:color w:val="000000"/>
                <w:lang w:val="en-US" w:eastAsia="fr-BE"/>
              </w:rPr>
            </w:pPr>
            <w:r>
              <w:rPr>
                <w:rFonts w:ascii="Times New Roman" w:hAnsi="Times New Roman" w:cs="Times New Roman"/>
                <w:b/>
                <w:bCs/>
                <w:color w:val="000000"/>
                <w:lang w:val="en-US" w:eastAsia="fr-BE"/>
              </w:rPr>
              <w:t>11</w:t>
            </w:r>
            <w:r w:rsidR="00DF5F3B" w:rsidRPr="00DF5F3B">
              <w:rPr>
                <w:rFonts w:ascii="Times New Roman" w:hAnsi="Times New Roman" w:cs="Times New Roman"/>
                <w:b/>
                <w:bCs/>
                <w:color w:val="000000"/>
                <w:lang w:val="en-US" w:eastAsia="fr-BE"/>
              </w:rPr>
              <w:t>/</w:t>
            </w:r>
            <w:r w:rsidR="00DF5F3B">
              <w:rPr>
                <w:rFonts w:ascii="Times New Roman" w:hAnsi="Times New Roman" w:cs="Times New Roman"/>
                <w:b/>
                <w:bCs/>
                <w:color w:val="000000"/>
                <w:lang w:val="en-US" w:eastAsia="fr-BE"/>
              </w:rPr>
              <w:t>11</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737A5827" w14:textId="77777777" w:rsidR="00DF5F3B" w:rsidRDefault="00DF5F3B" w:rsidP="00DF5F3B">
            <w:pPr>
              <w:spacing w:after="0" w:line="276" w:lineRule="auto"/>
              <w:jc w:val="both"/>
              <w:rPr>
                <w:rFonts w:ascii="Times New Roman" w:eastAsia="Calibri" w:hAnsi="Times New Roman" w:cs="Times New Roman"/>
                <w:b/>
              </w:rPr>
            </w:pPr>
          </w:p>
          <w:p w14:paraId="3794D64A" w14:textId="77777777" w:rsidR="00B53505" w:rsidRDefault="00B53505" w:rsidP="00DF5F3B">
            <w:pPr>
              <w:spacing w:after="0" w:line="276" w:lineRule="auto"/>
              <w:jc w:val="both"/>
              <w:rPr>
                <w:rFonts w:ascii="Times New Roman" w:eastAsia="Calibri" w:hAnsi="Times New Roman" w:cs="Times New Roman"/>
                <w:b/>
              </w:rPr>
            </w:pPr>
          </w:p>
          <w:p w14:paraId="15B5C864" w14:textId="77777777" w:rsidR="00B53505" w:rsidRDefault="00C5043F" w:rsidP="00DF5F3B">
            <w:pPr>
              <w:spacing w:after="0" w:line="276" w:lineRule="auto"/>
              <w:jc w:val="both"/>
              <w:rPr>
                <w:rFonts w:ascii="Times New Roman" w:eastAsia="Calibri" w:hAnsi="Times New Roman" w:cs="Times New Roman"/>
              </w:rPr>
            </w:pPr>
            <w:r>
              <w:rPr>
                <w:rFonts w:ascii="Times New Roman" w:eastAsia="Calibri" w:hAnsi="Times New Roman" w:cs="Times New Roman"/>
                <w:b/>
              </w:rPr>
              <w:t>Session plénière du Parlement européen à Bruxelles :</w:t>
            </w:r>
          </w:p>
          <w:p w14:paraId="79D56151" w14:textId="77777777" w:rsidR="00C5043F" w:rsidRDefault="00C5043F" w:rsidP="00DF5F3B">
            <w:pPr>
              <w:spacing w:after="0" w:line="276" w:lineRule="auto"/>
              <w:jc w:val="both"/>
              <w:rPr>
                <w:rFonts w:ascii="Times New Roman" w:eastAsia="Calibri" w:hAnsi="Times New Roman" w:cs="Times New Roman"/>
              </w:rPr>
            </w:pPr>
          </w:p>
          <w:p w14:paraId="587A4B3D" w14:textId="77777777" w:rsidR="00C5043F" w:rsidRDefault="00C5043F" w:rsidP="00DF5F3B">
            <w:pPr>
              <w:spacing w:after="0" w:line="276" w:lineRule="auto"/>
              <w:jc w:val="both"/>
              <w:rPr>
                <w:rFonts w:ascii="Times New Roman" w:eastAsia="Calibri" w:hAnsi="Times New Roman" w:cs="Times New Roman"/>
              </w:rPr>
            </w:pPr>
            <w:r w:rsidRPr="00C5043F">
              <w:rPr>
                <w:rFonts w:ascii="Times New Roman" w:eastAsia="Calibri" w:hAnsi="Times New Roman" w:cs="Times New Roman"/>
              </w:rPr>
              <w:t>Déclaration de la Commission - Décision adoptée sur l'ensemble de mesures relevant du semestre européen - Examen annuel de la croissance 2016</w:t>
            </w:r>
            <w:r>
              <w:rPr>
                <w:rFonts w:ascii="Times New Roman" w:eastAsia="Calibri" w:hAnsi="Times New Roman" w:cs="Times New Roman"/>
              </w:rPr>
              <w:t>.</w:t>
            </w:r>
          </w:p>
          <w:p w14:paraId="6B86C1A7" w14:textId="77777777" w:rsidR="00C5043F" w:rsidRDefault="00C5043F" w:rsidP="00DF5F3B">
            <w:pPr>
              <w:spacing w:after="0" w:line="276" w:lineRule="auto"/>
              <w:jc w:val="both"/>
              <w:rPr>
                <w:rFonts w:ascii="Times New Roman" w:eastAsia="Calibri" w:hAnsi="Times New Roman" w:cs="Times New Roman"/>
              </w:rPr>
            </w:pPr>
          </w:p>
          <w:p w14:paraId="04165417" w14:textId="6C216706" w:rsidR="00C5043F" w:rsidRPr="00C5043F" w:rsidRDefault="00C5043F" w:rsidP="00DF5F3B">
            <w:pPr>
              <w:spacing w:after="0" w:line="276" w:lineRule="auto"/>
              <w:jc w:val="both"/>
              <w:rPr>
                <w:rFonts w:ascii="Times New Roman" w:eastAsia="Calibri" w:hAnsi="Times New Roman" w:cs="Times New Roman"/>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67A4AC60" w14:textId="77777777" w:rsidR="00DF5F3B" w:rsidRPr="00DF5F3B" w:rsidRDefault="00DF5F3B" w:rsidP="00DF5F3B">
            <w:pPr>
              <w:spacing w:after="0" w:line="276" w:lineRule="auto"/>
              <w:rPr>
                <w:rFonts w:ascii="Times New Roman" w:eastAsia="Calibri" w:hAnsi="Times New Roman" w:cs="Times New Roman"/>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375DDA8" w14:textId="77777777" w:rsidR="00DF5F3B" w:rsidRPr="00DF5F3B" w:rsidRDefault="00DF5F3B" w:rsidP="00DF5F3B">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14:paraId="644758EE" w14:textId="77777777" w:rsidR="008D5C48" w:rsidRDefault="008D5C48" w:rsidP="00DF5F3B">
            <w:pPr>
              <w:spacing w:after="0" w:line="240" w:lineRule="auto"/>
              <w:jc w:val="both"/>
              <w:rPr>
                <w:rFonts w:ascii="Times New Roman" w:eastAsia="Calibri" w:hAnsi="Times New Roman" w:cs="Times New Roman"/>
                <w:b/>
                <w:sz w:val="24"/>
                <w:szCs w:val="24"/>
                <w:lang w:eastAsia="fr-BE"/>
              </w:rPr>
            </w:pPr>
          </w:p>
          <w:p w14:paraId="202B8EF6" w14:textId="1007A190" w:rsidR="00DF5F3B" w:rsidRDefault="00986D39" w:rsidP="00DF5F3B">
            <w:pPr>
              <w:spacing w:after="0" w:line="240" w:lineRule="auto"/>
              <w:jc w:val="both"/>
              <w:rPr>
                <w:rFonts w:ascii="Times New Roman" w:eastAsia="Calibri" w:hAnsi="Times New Roman" w:cs="Times New Roman"/>
                <w:b/>
                <w:sz w:val="24"/>
                <w:szCs w:val="24"/>
                <w:lang w:eastAsia="fr-BE"/>
              </w:rPr>
            </w:pPr>
            <w:r w:rsidRPr="00986D39">
              <w:rPr>
                <w:rFonts w:ascii="Times New Roman" w:eastAsia="Calibri" w:hAnsi="Times New Roman" w:cs="Times New Roman"/>
                <w:b/>
                <w:sz w:val="24"/>
                <w:szCs w:val="24"/>
                <w:lang w:eastAsia="fr-BE"/>
              </w:rPr>
              <w:t>Déplacement de George PAU-LANGEVIN, Ministre de</w:t>
            </w:r>
            <w:r w:rsidR="00356202">
              <w:rPr>
                <w:rFonts w:ascii="Times New Roman" w:eastAsia="Calibri" w:hAnsi="Times New Roman" w:cs="Times New Roman"/>
                <w:b/>
                <w:sz w:val="24"/>
                <w:szCs w:val="24"/>
                <w:lang w:eastAsia="fr-BE"/>
              </w:rPr>
              <w:t xml:space="preserve">s </w:t>
            </w:r>
            <w:r w:rsidRPr="00986D39">
              <w:rPr>
                <w:rFonts w:ascii="Times New Roman" w:eastAsia="Calibri" w:hAnsi="Times New Roman" w:cs="Times New Roman"/>
                <w:b/>
                <w:sz w:val="24"/>
                <w:szCs w:val="24"/>
                <w:lang w:eastAsia="fr-BE"/>
              </w:rPr>
              <w:t xml:space="preserve">Outre-mer  </w:t>
            </w:r>
            <w:r w:rsidR="00356202">
              <w:rPr>
                <w:rFonts w:ascii="Times New Roman" w:eastAsia="Calibri" w:hAnsi="Times New Roman" w:cs="Times New Roman"/>
                <w:b/>
                <w:sz w:val="24"/>
                <w:szCs w:val="24"/>
                <w:lang w:eastAsia="fr-BE"/>
              </w:rPr>
              <w:t xml:space="preserve">à </w:t>
            </w:r>
            <w:r w:rsidR="008D5C48">
              <w:rPr>
                <w:rFonts w:ascii="Times New Roman" w:eastAsia="Calibri" w:hAnsi="Times New Roman" w:cs="Times New Roman"/>
                <w:b/>
                <w:sz w:val="24"/>
                <w:szCs w:val="24"/>
                <w:lang w:eastAsia="fr-BE"/>
              </w:rPr>
              <w:t>Mayotte</w:t>
            </w:r>
          </w:p>
          <w:p w14:paraId="4BC53665" w14:textId="08A1E04C" w:rsidR="008D5C48" w:rsidRPr="00986D39" w:rsidRDefault="008D5C48" w:rsidP="00DF5F3B">
            <w:pPr>
              <w:spacing w:after="0" w:line="240" w:lineRule="auto"/>
              <w:jc w:val="both"/>
              <w:rPr>
                <w:rFonts w:ascii="Times New Roman" w:eastAsia="Calibri" w:hAnsi="Times New Roman" w:cs="Times New Roman"/>
                <w:b/>
                <w:sz w:val="24"/>
                <w:szCs w:val="24"/>
                <w:lang w:eastAsia="fr-BE"/>
              </w:rPr>
            </w:pPr>
          </w:p>
        </w:tc>
      </w:tr>
      <w:tr w:rsidR="00DF5F3B" w:rsidRPr="00DF5F3B" w14:paraId="4FBDBB73" w14:textId="77777777" w:rsidTr="000C10AE">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C944323" w14:textId="66A538F3" w:rsidR="00DF5F3B" w:rsidRPr="00DF5F3B" w:rsidRDefault="00DF5F3B" w:rsidP="00DF5F3B">
            <w:pPr>
              <w:spacing w:after="0" w:line="276" w:lineRule="auto"/>
              <w:jc w:val="center"/>
              <w:rPr>
                <w:rFonts w:ascii="Times New Roman" w:hAnsi="Times New Roman" w:cs="Times New Roman"/>
                <w:b/>
                <w:bCs/>
                <w:sz w:val="24"/>
                <w:szCs w:val="24"/>
                <w:lang w:eastAsia="fr-BE"/>
              </w:rPr>
            </w:pPr>
            <w:r w:rsidRPr="00DF5F3B">
              <w:rPr>
                <w:rFonts w:ascii="Times New Roman" w:hAnsi="Times New Roman" w:cs="Times New Roman"/>
                <w:b/>
                <w:bCs/>
                <w:sz w:val="24"/>
                <w:szCs w:val="24"/>
                <w:lang w:eastAsia="fr-BE"/>
              </w:rPr>
              <w:t>Jeudi</w:t>
            </w:r>
          </w:p>
          <w:p w14:paraId="5EE07E03" w14:textId="69906A35" w:rsidR="00DF5F3B" w:rsidRPr="00DF5F3B" w:rsidRDefault="00B53505" w:rsidP="00B53505">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12</w:t>
            </w:r>
            <w:r w:rsidR="00DF5F3B" w:rsidRPr="00DF5F3B">
              <w:rPr>
                <w:rFonts w:ascii="Times New Roman" w:hAnsi="Times New Roman" w:cs="Times New Roman"/>
                <w:b/>
                <w:bCs/>
                <w:sz w:val="24"/>
                <w:szCs w:val="24"/>
                <w:lang w:eastAsia="fr-BE"/>
              </w:rPr>
              <w:t>/</w:t>
            </w:r>
            <w:r w:rsidR="008D5C48">
              <w:rPr>
                <w:rFonts w:ascii="Times New Roman" w:hAnsi="Times New Roman" w:cs="Times New Roman"/>
                <w:b/>
                <w:bCs/>
                <w:sz w:val="24"/>
                <w:szCs w:val="24"/>
                <w:lang w:eastAsia="fr-BE"/>
              </w:rPr>
              <w:t>11</w:t>
            </w:r>
          </w:p>
        </w:tc>
        <w:tc>
          <w:tcPr>
            <w:tcW w:w="1167" w:type="pct"/>
            <w:tcBorders>
              <w:top w:val="nil"/>
              <w:left w:val="nil"/>
              <w:bottom w:val="single" w:sz="8" w:space="0" w:color="auto"/>
              <w:right w:val="single" w:sz="8" w:space="0" w:color="auto"/>
            </w:tcBorders>
            <w:noWrap/>
            <w:tcMar>
              <w:top w:w="0" w:type="dxa"/>
              <w:left w:w="70" w:type="dxa"/>
              <w:bottom w:w="0" w:type="dxa"/>
              <w:right w:w="70" w:type="dxa"/>
            </w:tcMar>
          </w:tcPr>
          <w:p w14:paraId="654F334C" w14:textId="77777777" w:rsidR="00DF5F3B" w:rsidRDefault="00DF5F3B" w:rsidP="00DF5F3B">
            <w:pPr>
              <w:spacing w:after="0" w:line="276" w:lineRule="auto"/>
              <w:jc w:val="both"/>
              <w:rPr>
                <w:rFonts w:ascii="Times New Roman" w:eastAsia="Calibri" w:hAnsi="Times New Roman" w:cs="Times New Roman"/>
                <w:u w:val="single"/>
                <w:lang w:eastAsia="fr-BE"/>
              </w:rPr>
            </w:pPr>
          </w:p>
          <w:p w14:paraId="63EDB41D" w14:textId="632FEEBC" w:rsidR="00B53505" w:rsidRDefault="008D5C48" w:rsidP="00DF5F3B">
            <w:pPr>
              <w:spacing w:after="0" w:line="276" w:lineRule="auto"/>
              <w:jc w:val="both"/>
              <w:rPr>
                <w:rFonts w:ascii="Times New Roman" w:eastAsia="Calibri" w:hAnsi="Times New Roman" w:cs="Times New Roman"/>
                <w:b/>
                <w:u w:val="single"/>
                <w:lang w:eastAsia="fr-BE"/>
              </w:rPr>
            </w:pPr>
            <w:r w:rsidRPr="008D5C48">
              <w:rPr>
                <w:rFonts w:ascii="Times New Roman" w:eastAsia="Calibri" w:hAnsi="Times New Roman" w:cs="Times New Roman"/>
                <w:b/>
                <w:u w:val="single"/>
                <w:lang w:eastAsia="fr-BE"/>
              </w:rPr>
              <w:t>Commission de l'agriculture et du développement rural</w:t>
            </w:r>
          </w:p>
          <w:p w14:paraId="22FC4871" w14:textId="77777777" w:rsidR="008D5C48" w:rsidRPr="008D5C48" w:rsidRDefault="008D5C48" w:rsidP="00DF5F3B">
            <w:pPr>
              <w:spacing w:after="0" w:line="276" w:lineRule="auto"/>
              <w:jc w:val="both"/>
              <w:rPr>
                <w:rFonts w:ascii="Times New Roman" w:eastAsia="Calibri" w:hAnsi="Times New Roman" w:cs="Times New Roman"/>
                <w:lang w:eastAsia="fr-BE"/>
              </w:rPr>
            </w:pPr>
          </w:p>
          <w:p w14:paraId="4E49D667" w14:textId="717C1191" w:rsidR="008D5C48" w:rsidRPr="008D5C48" w:rsidRDefault="008D5C48" w:rsidP="00DF5F3B">
            <w:pPr>
              <w:spacing w:after="0" w:line="276" w:lineRule="auto"/>
              <w:jc w:val="both"/>
              <w:rPr>
                <w:rFonts w:ascii="Times New Roman" w:eastAsia="Calibri" w:hAnsi="Times New Roman" w:cs="Times New Roman"/>
                <w:lang w:eastAsia="fr-BE"/>
              </w:rPr>
            </w:pPr>
            <w:r w:rsidRPr="008D5C48">
              <w:rPr>
                <w:rFonts w:ascii="Times New Roman" w:eastAsia="Calibri" w:hAnsi="Times New Roman" w:cs="Times New Roman"/>
                <w:lang w:eastAsia="fr-BE"/>
              </w:rPr>
              <w:t xml:space="preserve">Échange de vues avec Mme Isabel GARCIA TEJERINA, </w:t>
            </w:r>
            <w:r>
              <w:rPr>
                <w:rFonts w:ascii="Times New Roman" w:eastAsia="Calibri" w:hAnsi="Times New Roman" w:cs="Times New Roman"/>
                <w:lang w:eastAsia="fr-BE"/>
              </w:rPr>
              <w:t>M</w:t>
            </w:r>
            <w:r w:rsidRPr="008D5C48">
              <w:rPr>
                <w:rFonts w:ascii="Times New Roman" w:eastAsia="Calibri" w:hAnsi="Times New Roman" w:cs="Times New Roman"/>
                <w:lang w:eastAsia="fr-BE"/>
              </w:rPr>
              <w:t>inistre espagnole de l'agriculture, sur le bilan de la mise en œuvre de la législation espagnole relative à la chaîne d'approvisionnement alimentaire</w:t>
            </w:r>
            <w:r>
              <w:rPr>
                <w:rFonts w:ascii="Times New Roman" w:eastAsia="Calibri" w:hAnsi="Times New Roman" w:cs="Times New Roman"/>
                <w:lang w:eastAsia="fr-BE"/>
              </w:rPr>
              <w:t>.</w:t>
            </w:r>
          </w:p>
          <w:p w14:paraId="3123B792" w14:textId="5A9C5AC2" w:rsidR="00B53505" w:rsidRDefault="008D5C48" w:rsidP="00DF5F3B">
            <w:pPr>
              <w:spacing w:after="0" w:line="276" w:lineRule="auto"/>
              <w:jc w:val="both"/>
              <w:rPr>
                <w:rFonts w:ascii="Times New Roman" w:eastAsia="Calibri" w:hAnsi="Times New Roman" w:cs="Times New Roman"/>
                <w:lang w:eastAsia="fr-BE"/>
              </w:rPr>
            </w:pPr>
            <w:r w:rsidRPr="008D5C48">
              <w:rPr>
                <w:rFonts w:ascii="Times New Roman" w:eastAsia="Calibri" w:hAnsi="Times New Roman" w:cs="Times New Roman"/>
                <w:lang w:eastAsia="fr-BE"/>
              </w:rPr>
              <w:t>Échange de vues avec Pim VAN BALLEKOM</w:t>
            </w:r>
            <w:r>
              <w:rPr>
                <w:rFonts w:ascii="Times New Roman" w:eastAsia="Calibri" w:hAnsi="Times New Roman" w:cs="Times New Roman"/>
                <w:lang w:eastAsia="fr-BE"/>
              </w:rPr>
              <w:t>, V</w:t>
            </w:r>
            <w:r w:rsidRPr="008D5C48">
              <w:rPr>
                <w:rFonts w:ascii="Times New Roman" w:eastAsia="Calibri" w:hAnsi="Times New Roman" w:cs="Times New Roman"/>
                <w:lang w:eastAsia="fr-BE"/>
              </w:rPr>
              <w:t>ice-président de la BEI</w:t>
            </w:r>
          </w:p>
          <w:p w14:paraId="6FE0296F" w14:textId="77777777" w:rsidR="008D5C48" w:rsidRDefault="008D5C48" w:rsidP="00DF5F3B">
            <w:pPr>
              <w:spacing w:after="0" w:line="276" w:lineRule="auto"/>
              <w:jc w:val="both"/>
              <w:rPr>
                <w:rFonts w:ascii="Times New Roman" w:eastAsia="Calibri" w:hAnsi="Times New Roman" w:cs="Times New Roman"/>
                <w:lang w:eastAsia="fr-BE"/>
              </w:rPr>
            </w:pPr>
          </w:p>
          <w:p w14:paraId="05A27D7D" w14:textId="0B153BDD" w:rsidR="008D5C48" w:rsidRDefault="008D5C48" w:rsidP="00DF5F3B">
            <w:pPr>
              <w:spacing w:after="0" w:line="276" w:lineRule="auto"/>
              <w:jc w:val="both"/>
              <w:rPr>
                <w:rFonts w:ascii="Times New Roman" w:eastAsia="Calibri" w:hAnsi="Times New Roman" w:cs="Times New Roman"/>
                <w:b/>
                <w:u w:val="single"/>
                <w:lang w:eastAsia="fr-BE"/>
              </w:rPr>
            </w:pPr>
            <w:r w:rsidRPr="008D5C48">
              <w:rPr>
                <w:rFonts w:ascii="Times New Roman" w:eastAsia="Calibri" w:hAnsi="Times New Roman" w:cs="Times New Roman"/>
                <w:b/>
                <w:u w:val="single"/>
                <w:lang w:eastAsia="fr-BE"/>
              </w:rPr>
              <w:t>Commission du Commerce international</w:t>
            </w:r>
          </w:p>
          <w:p w14:paraId="48A6475B" w14:textId="77777777" w:rsidR="008D5C48" w:rsidRDefault="008D5C48" w:rsidP="00DF5F3B">
            <w:pPr>
              <w:spacing w:after="0" w:line="276" w:lineRule="auto"/>
              <w:jc w:val="both"/>
              <w:rPr>
                <w:rFonts w:ascii="Times New Roman" w:eastAsia="Calibri" w:hAnsi="Times New Roman" w:cs="Times New Roman"/>
                <w:b/>
                <w:u w:val="single"/>
                <w:lang w:eastAsia="fr-BE"/>
              </w:rPr>
            </w:pPr>
          </w:p>
          <w:p w14:paraId="2E0C3F22" w14:textId="15BC7295" w:rsidR="008D5C48" w:rsidRPr="008D5C48" w:rsidRDefault="008D5C48" w:rsidP="00DF5F3B">
            <w:pPr>
              <w:spacing w:after="0" w:line="276" w:lineRule="auto"/>
              <w:jc w:val="both"/>
              <w:rPr>
                <w:rFonts w:ascii="Times New Roman" w:eastAsia="Calibri" w:hAnsi="Times New Roman" w:cs="Times New Roman"/>
                <w:lang w:eastAsia="fr-BE"/>
              </w:rPr>
            </w:pPr>
            <w:r w:rsidRPr="008D5C48">
              <w:rPr>
                <w:rFonts w:ascii="Times New Roman" w:eastAsia="Calibri" w:hAnsi="Times New Roman" w:cs="Times New Roman"/>
                <w:lang w:eastAsia="fr-BE"/>
              </w:rPr>
              <w:t>Présentat</w:t>
            </w:r>
            <w:r w:rsidR="00C5043F">
              <w:rPr>
                <w:rFonts w:ascii="Times New Roman" w:eastAsia="Calibri" w:hAnsi="Times New Roman" w:cs="Times New Roman"/>
                <w:lang w:eastAsia="fr-BE"/>
              </w:rPr>
              <w:t>ion de</w:t>
            </w:r>
            <w:r w:rsidRPr="008D5C48">
              <w:rPr>
                <w:rFonts w:ascii="Times New Roman" w:eastAsia="Calibri" w:hAnsi="Times New Roman" w:cs="Times New Roman"/>
                <w:lang w:eastAsia="fr-BE"/>
              </w:rPr>
              <w:t xml:space="preserve"> </w:t>
            </w:r>
            <w:r w:rsidR="00C5043F">
              <w:rPr>
                <w:rFonts w:ascii="Times New Roman" w:eastAsia="Calibri" w:hAnsi="Times New Roman" w:cs="Times New Roman"/>
                <w:lang w:eastAsia="fr-BE"/>
              </w:rPr>
              <w:t>l’</w:t>
            </w:r>
            <w:r w:rsidRPr="008D5C48">
              <w:rPr>
                <w:rFonts w:ascii="Times New Roman" w:eastAsia="Calibri" w:hAnsi="Times New Roman" w:cs="Times New Roman"/>
                <w:lang w:eastAsia="fr-BE"/>
              </w:rPr>
              <w:t>étude "</w:t>
            </w:r>
            <w:r w:rsidR="00C5043F">
              <w:rPr>
                <w:rFonts w:ascii="Times New Roman" w:eastAsia="Calibri" w:hAnsi="Times New Roman" w:cs="Times New Roman"/>
                <w:lang w:eastAsia="fr-BE"/>
              </w:rPr>
              <w:t xml:space="preserve"> </w:t>
            </w:r>
            <w:r w:rsidRPr="008D5C48">
              <w:rPr>
                <w:rFonts w:ascii="Times New Roman" w:eastAsia="Calibri" w:hAnsi="Times New Roman" w:cs="Times New Roman"/>
                <w:lang w:eastAsia="fr-BE"/>
              </w:rPr>
              <w:t xml:space="preserve">Les chapitres sur </w:t>
            </w:r>
            <w:r>
              <w:rPr>
                <w:rFonts w:ascii="Times New Roman" w:eastAsia="Calibri" w:hAnsi="Times New Roman" w:cs="Times New Roman"/>
                <w:lang w:eastAsia="fr-BE"/>
              </w:rPr>
              <w:t xml:space="preserve">les </w:t>
            </w:r>
            <w:r w:rsidRPr="008D5C48">
              <w:rPr>
                <w:rFonts w:ascii="Times New Roman" w:eastAsia="Calibri" w:hAnsi="Times New Roman" w:cs="Times New Roman"/>
                <w:lang w:eastAsia="fr-BE"/>
              </w:rPr>
              <w:t>investissement</w:t>
            </w:r>
            <w:r>
              <w:rPr>
                <w:rFonts w:ascii="Times New Roman" w:eastAsia="Calibri" w:hAnsi="Times New Roman" w:cs="Times New Roman"/>
                <w:lang w:eastAsia="fr-BE"/>
              </w:rPr>
              <w:t>s dans</w:t>
            </w:r>
            <w:r w:rsidR="00C5043F">
              <w:rPr>
                <w:rFonts w:ascii="Times New Roman" w:eastAsia="Calibri" w:hAnsi="Times New Roman" w:cs="Times New Roman"/>
                <w:lang w:eastAsia="fr-BE"/>
              </w:rPr>
              <w:t xml:space="preserve"> </w:t>
            </w:r>
            <w:r>
              <w:rPr>
                <w:rFonts w:ascii="Times New Roman" w:eastAsia="Calibri" w:hAnsi="Times New Roman" w:cs="Times New Roman"/>
                <w:lang w:eastAsia="fr-BE"/>
              </w:rPr>
              <w:t>l</w:t>
            </w:r>
            <w:r w:rsidRPr="008D5C48">
              <w:rPr>
                <w:rFonts w:ascii="Times New Roman" w:eastAsia="Calibri" w:hAnsi="Times New Roman" w:cs="Times New Roman"/>
                <w:lang w:eastAsia="fr-BE"/>
              </w:rPr>
              <w:t xml:space="preserve">es accords commerciaux et </w:t>
            </w:r>
            <w:r w:rsidR="00C5043F">
              <w:rPr>
                <w:rFonts w:ascii="Times New Roman" w:eastAsia="Calibri" w:hAnsi="Times New Roman" w:cs="Times New Roman"/>
                <w:lang w:eastAsia="fr-BE"/>
              </w:rPr>
              <w:t xml:space="preserve">dans les accords </w:t>
            </w:r>
            <w:r w:rsidRPr="008D5C48">
              <w:rPr>
                <w:rFonts w:ascii="Times New Roman" w:eastAsia="Calibri" w:hAnsi="Times New Roman" w:cs="Times New Roman"/>
                <w:lang w:eastAsia="fr-BE"/>
              </w:rPr>
              <w:t>d'i</w:t>
            </w:r>
            <w:r w:rsidR="00C5043F">
              <w:rPr>
                <w:rFonts w:ascii="Times New Roman" w:eastAsia="Calibri" w:hAnsi="Times New Roman" w:cs="Times New Roman"/>
                <w:lang w:eastAsia="fr-BE"/>
              </w:rPr>
              <w:t>nvestissement internationales de l’UE :</w:t>
            </w:r>
            <w:r w:rsidRPr="008D5C48">
              <w:rPr>
                <w:rFonts w:ascii="Times New Roman" w:eastAsia="Calibri" w:hAnsi="Times New Roman" w:cs="Times New Roman"/>
                <w:lang w:eastAsia="fr-BE"/>
              </w:rPr>
              <w:t xml:space="preserve"> perspective comparative"</w:t>
            </w:r>
            <w:r w:rsidR="00C5043F">
              <w:rPr>
                <w:rFonts w:ascii="Times New Roman" w:eastAsia="Calibri" w:hAnsi="Times New Roman" w:cs="Times New Roman"/>
                <w:lang w:eastAsia="fr-BE"/>
              </w:rPr>
              <w:t>.</w:t>
            </w:r>
          </w:p>
          <w:p w14:paraId="1E48D083" w14:textId="77777777" w:rsidR="00DF5F3B" w:rsidRPr="00DF5F3B" w:rsidRDefault="00DF5F3B" w:rsidP="00DF5F3B">
            <w:pPr>
              <w:spacing w:after="0" w:line="240" w:lineRule="auto"/>
              <w:jc w:val="both"/>
              <w:rPr>
                <w:rFonts w:ascii="Times New Roman" w:hAnsi="Times New Roman" w:cs="Times New Roman"/>
                <w:b/>
                <w:iCs/>
                <w:lang w:eastAsia="fr-BE"/>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7AABF468" w14:textId="77777777" w:rsidR="00DF5F3B" w:rsidRPr="00DF5F3B" w:rsidRDefault="00DF5F3B" w:rsidP="00B53505">
            <w:pPr>
              <w:shd w:val="clear" w:color="auto" w:fill="FFFFFF"/>
              <w:spacing w:after="0" w:line="240" w:lineRule="auto"/>
              <w:jc w:val="both"/>
              <w:outlineLvl w:val="3"/>
              <w:rPr>
                <w:rFonts w:ascii="Times New Roman" w:eastAsia="Calibri" w:hAnsi="Times New Roman" w:cs="Times New Roman"/>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31CC2AED" w14:textId="77777777" w:rsidR="00DF5F3B" w:rsidRPr="00DF5F3B" w:rsidRDefault="00DF5F3B" w:rsidP="00DF5F3B">
            <w:pPr>
              <w:spacing w:after="0" w:line="276" w:lineRule="auto"/>
              <w:jc w:val="both"/>
              <w:rPr>
                <w:rFonts w:ascii="Times New Roman" w:eastAsia="Calibri" w:hAnsi="Times New Roman" w:cs="Times New Roman"/>
                <w:szCs w:val="24"/>
              </w:rPr>
            </w:pPr>
          </w:p>
        </w:tc>
        <w:tc>
          <w:tcPr>
            <w:tcW w:w="783" w:type="pct"/>
            <w:tcBorders>
              <w:top w:val="nil"/>
              <w:left w:val="nil"/>
              <w:bottom w:val="single" w:sz="8" w:space="0" w:color="auto"/>
              <w:right w:val="single" w:sz="8" w:space="0" w:color="auto"/>
            </w:tcBorders>
          </w:tcPr>
          <w:p w14:paraId="0097845E" w14:textId="77777777" w:rsidR="00DF5F3B" w:rsidRPr="00DF5F3B" w:rsidRDefault="00DF5F3B" w:rsidP="00DF5F3B">
            <w:pPr>
              <w:spacing w:after="0" w:line="276" w:lineRule="auto"/>
              <w:jc w:val="center"/>
              <w:rPr>
                <w:rFonts w:ascii="Times New Roman" w:eastAsia="Calibri" w:hAnsi="Times New Roman" w:cs="Times New Roman"/>
                <w:b/>
                <w:sz w:val="24"/>
                <w:szCs w:val="24"/>
              </w:rPr>
            </w:pPr>
          </w:p>
        </w:tc>
      </w:tr>
      <w:tr w:rsidR="00DF5F3B" w:rsidRPr="00DF5F3B" w14:paraId="10B31B40" w14:textId="77777777" w:rsidTr="000C10AE">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3CCD188D" w14:textId="77777777" w:rsidR="00DF5F3B" w:rsidRPr="00DF5F3B" w:rsidRDefault="00DF5F3B" w:rsidP="00DF5F3B">
            <w:pPr>
              <w:spacing w:after="0" w:line="276" w:lineRule="auto"/>
              <w:jc w:val="center"/>
              <w:rPr>
                <w:rFonts w:ascii="Times New Roman" w:hAnsi="Times New Roman" w:cs="Times New Roman"/>
                <w:b/>
                <w:bCs/>
                <w:color w:val="000000"/>
                <w:sz w:val="24"/>
                <w:szCs w:val="24"/>
                <w:lang w:eastAsia="fr-BE"/>
              </w:rPr>
            </w:pPr>
            <w:r w:rsidRPr="00DF5F3B">
              <w:rPr>
                <w:rFonts w:ascii="Times New Roman" w:hAnsi="Times New Roman" w:cs="Times New Roman"/>
                <w:b/>
                <w:bCs/>
                <w:color w:val="000000"/>
                <w:sz w:val="24"/>
                <w:szCs w:val="24"/>
                <w:lang w:eastAsia="fr-BE"/>
              </w:rPr>
              <w:t>Vendredi</w:t>
            </w:r>
          </w:p>
          <w:p w14:paraId="23339C23" w14:textId="20DDDF5A" w:rsidR="00DF5F3B" w:rsidRPr="00DF5F3B" w:rsidRDefault="00B53505" w:rsidP="000D0E99">
            <w:pPr>
              <w:spacing w:after="0" w:line="276" w:lineRule="auto"/>
              <w:jc w:val="center"/>
              <w:rPr>
                <w:rFonts w:ascii="Times New Roman" w:hAnsi="Times New Roman" w:cs="Times New Roman"/>
                <w:b/>
                <w:bCs/>
                <w:color w:val="000000"/>
                <w:sz w:val="24"/>
                <w:szCs w:val="24"/>
                <w:lang w:eastAsia="fr-BE"/>
              </w:rPr>
            </w:pPr>
            <w:r>
              <w:rPr>
                <w:rFonts w:ascii="Times New Roman" w:hAnsi="Times New Roman" w:cs="Times New Roman"/>
                <w:b/>
                <w:bCs/>
                <w:color w:val="000000"/>
                <w:sz w:val="24"/>
                <w:szCs w:val="24"/>
                <w:lang w:eastAsia="fr-BE"/>
              </w:rPr>
              <w:t>13</w:t>
            </w:r>
            <w:r w:rsidR="00DF5F3B">
              <w:rPr>
                <w:rFonts w:ascii="Times New Roman" w:hAnsi="Times New Roman" w:cs="Times New Roman"/>
                <w:b/>
                <w:bCs/>
                <w:color w:val="000000"/>
                <w:sz w:val="24"/>
                <w:szCs w:val="24"/>
                <w:lang w:eastAsia="fr-BE"/>
              </w:rPr>
              <w:t>/11</w:t>
            </w:r>
          </w:p>
        </w:tc>
        <w:tc>
          <w:tcPr>
            <w:tcW w:w="1167" w:type="pct"/>
            <w:tcBorders>
              <w:top w:val="nil"/>
              <w:left w:val="nil"/>
              <w:bottom w:val="nil"/>
              <w:right w:val="single" w:sz="8" w:space="0" w:color="auto"/>
            </w:tcBorders>
            <w:noWrap/>
            <w:tcMar>
              <w:top w:w="0" w:type="dxa"/>
              <w:left w:w="70" w:type="dxa"/>
              <w:bottom w:w="0" w:type="dxa"/>
              <w:right w:w="70" w:type="dxa"/>
            </w:tcMar>
            <w:vAlign w:val="center"/>
          </w:tcPr>
          <w:p w14:paraId="0DF9A610" w14:textId="77777777" w:rsidR="00DF5F3B" w:rsidRDefault="00DF5F3B" w:rsidP="00DF5F3B">
            <w:pPr>
              <w:spacing w:after="0" w:line="276" w:lineRule="auto"/>
              <w:jc w:val="both"/>
              <w:rPr>
                <w:rFonts w:ascii="Times New Roman" w:hAnsi="Times New Roman" w:cs="Times New Roman"/>
                <w:bCs/>
                <w:sz w:val="24"/>
                <w:szCs w:val="24"/>
                <w:lang w:eastAsia="fr-BE"/>
              </w:rPr>
            </w:pPr>
          </w:p>
          <w:p w14:paraId="42461941" w14:textId="77777777" w:rsidR="00B53505" w:rsidRDefault="00B53505" w:rsidP="00DF5F3B">
            <w:pPr>
              <w:spacing w:after="0" w:line="276" w:lineRule="auto"/>
              <w:jc w:val="both"/>
              <w:rPr>
                <w:rFonts w:ascii="Times New Roman" w:hAnsi="Times New Roman" w:cs="Times New Roman"/>
                <w:bCs/>
                <w:sz w:val="24"/>
                <w:szCs w:val="24"/>
                <w:lang w:eastAsia="fr-BE"/>
              </w:rPr>
            </w:pPr>
          </w:p>
          <w:p w14:paraId="1643BBD1" w14:textId="77777777" w:rsidR="00B53505" w:rsidRPr="00DF5F3B" w:rsidRDefault="00B53505" w:rsidP="00DF5F3B">
            <w:pPr>
              <w:spacing w:after="0" w:line="276" w:lineRule="auto"/>
              <w:jc w:val="both"/>
              <w:rPr>
                <w:rFonts w:ascii="Times New Roman" w:hAnsi="Times New Roman" w:cs="Times New Roman"/>
                <w:bCs/>
                <w:sz w:val="24"/>
                <w:szCs w:val="24"/>
                <w:lang w:eastAsia="fr-BE"/>
              </w:rPr>
            </w:pPr>
          </w:p>
          <w:p w14:paraId="3D6461E5" w14:textId="77777777" w:rsidR="00DF5F3B" w:rsidRPr="00DF5F3B" w:rsidRDefault="00DF5F3B" w:rsidP="00DF5F3B">
            <w:pPr>
              <w:spacing w:after="0" w:line="276" w:lineRule="auto"/>
              <w:jc w:val="both"/>
              <w:rPr>
                <w:rFonts w:ascii="Times New Roman" w:hAnsi="Times New Roman" w:cs="Times New Roman"/>
                <w:bCs/>
                <w:sz w:val="24"/>
                <w:szCs w:val="24"/>
                <w:lang w:eastAsia="fr-BE"/>
              </w:rPr>
            </w:pPr>
          </w:p>
        </w:tc>
        <w:tc>
          <w:tcPr>
            <w:tcW w:w="1157" w:type="pct"/>
            <w:tcBorders>
              <w:top w:val="nil"/>
              <w:left w:val="nil"/>
              <w:bottom w:val="nil"/>
              <w:right w:val="single" w:sz="8" w:space="0" w:color="auto"/>
            </w:tcBorders>
            <w:noWrap/>
            <w:tcMar>
              <w:top w:w="0" w:type="dxa"/>
              <w:left w:w="70" w:type="dxa"/>
              <w:bottom w:w="0" w:type="dxa"/>
              <w:right w:w="70" w:type="dxa"/>
            </w:tcMar>
            <w:vAlign w:val="center"/>
          </w:tcPr>
          <w:p w14:paraId="4F0C5CDE" w14:textId="0E58DE87" w:rsidR="00DF5F3B" w:rsidRPr="00DF5F3B" w:rsidRDefault="00DF5F3B" w:rsidP="007C51C6">
            <w:pPr>
              <w:autoSpaceDE w:val="0"/>
              <w:autoSpaceDN w:val="0"/>
              <w:spacing w:after="0" w:line="276" w:lineRule="auto"/>
              <w:jc w:val="both"/>
              <w:rPr>
                <w:rFonts w:ascii="Times New Roman" w:hAnsi="Times New Roman" w:cs="Times New Roman"/>
                <w:sz w:val="24"/>
                <w:szCs w:val="24"/>
                <w:lang w:eastAsia="fr-BE"/>
              </w:rPr>
            </w:pPr>
          </w:p>
        </w:tc>
        <w:tc>
          <w:tcPr>
            <w:tcW w:w="1111" w:type="pct"/>
            <w:tcBorders>
              <w:top w:val="nil"/>
              <w:left w:val="nil"/>
              <w:bottom w:val="nil"/>
              <w:right w:val="single" w:sz="8" w:space="0" w:color="auto"/>
            </w:tcBorders>
            <w:noWrap/>
            <w:tcMar>
              <w:top w:w="0" w:type="dxa"/>
              <w:left w:w="70" w:type="dxa"/>
              <w:bottom w:w="0" w:type="dxa"/>
              <w:right w:w="70" w:type="dxa"/>
            </w:tcMar>
            <w:vAlign w:val="center"/>
          </w:tcPr>
          <w:p w14:paraId="28537FD9" w14:textId="77777777" w:rsidR="00DF5F3B" w:rsidRPr="00DF5F3B" w:rsidRDefault="00DF5F3B" w:rsidP="00DF5F3B">
            <w:pPr>
              <w:spacing w:after="0" w:line="276" w:lineRule="auto"/>
              <w:jc w:val="both"/>
              <w:rPr>
                <w:rFonts w:ascii="Times New Roman" w:hAnsi="Times New Roman" w:cs="Times New Roman"/>
                <w:b/>
                <w:iCs/>
                <w:szCs w:val="24"/>
                <w:lang w:eastAsia="fr-BE"/>
              </w:rPr>
            </w:pPr>
          </w:p>
          <w:p w14:paraId="265C8173" w14:textId="77777777" w:rsidR="00DF5F3B" w:rsidRPr="00DF5F3B" w:rsidRDefault="00DF5F3B" w:rsidP="00DF5F3B">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14:paraId="45DED58B" w14:textId="77777777" w:rsidR="00DF5F3B" w:rsidRPr="00DF5F3B" w:rsidRDefault="00DF5F3B" w:rsidP="00DF5F3B">
            <w:pPr>
              <w:spacing w:after="0" w:line="276" w:lineRule="auto"/>
              <w:jc w:val="center"/>
              <w:rPr>
                <w:rFonts w:ascii="Times New Roman" w:hAnsi="Times New Roman" w:cs="Times New Roman"/>
                <w:i/>
                <w:iCs/>
                <w:sz w:val="24"/>
                <w:szCs w:val="24"/>
                <w:lang w:eastAsia="fr-BE"/>
              </w:rPr>
            </w:pPr>
          </w:p>
        </w:tc>
      </w:tr>
      <w:tr w:rsidR="00DF5F3B" w:rsidRPr="00DF5F3B" w14:paraId="3B56C034" w14:textId="77777777" w:rsidTr="000C10AE">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4229335A" w14:textId="77777777" w:rsidR="00DF5F3B" w:rsidRPr="00DF5F3B" w:rsidRDefault="00DF5F3B" w:rsidP="00DF5F3B">
            <w:pPr>
              <w:spacing w:after="0" w:line="276" w:lineRule="auto"/>
              <w:jc w:val="both"/>
              <w:rPr>
                <w:rFonts w:ascii="Times New Roman" w:hAnsi="Times New Roman" w:cs="Times New Roman"/>
                <w:b/>
                <w:bCs/>
                <w:color w:val="000000"/>
                <w:sz w:val="24"/>
                <w:szCs w:val="24"/>
                <w:lang w:eastAsia="fr-BE"/>
              </w:rPr>
            </w:pPr>
          </w:p>
        </w:tc>
        <w:tc>
          <w:tcPr>
            <w:tcW w:w="116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1A3DA03" w14:textId="77777777" w:rsidR="00DF5F3B" w:rsidRPr="00DF5F3B" w:rsidRDefault="00DF5F3B" w:rsidP="00DF5F3B">
            <w:pPr>
              <w:spacing w:after="0" w:line="276" w:lineRule="auto"/>
              <w:ind w:left="720"/>
              <w:jc w:val="both"/>
              <w:rPr>
                <w:rFonts w:ascii="Times New Roman" w:hAnsi="Times New Roman" w:cs="Times New Roman"/>
                <w:bCs/>
                <w:sz w:val="24"/>
                <w:szCs w:val="24"/>
                <w:lang w:eastAsia="fr-BE"/>
              </w:rPr>
            </w:pPr>
          </w:p>
        </w:tc>
        <w:tc>
          <w:tcPr>
            <w:tcW w:w="1157"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45EF8885" w14:textId="77777777" w:rsidR="00DF5F3B" w:rsidRPr="00DF5F3B" w:rsidRDefault="00DF5F3B" w:rsidP="00DF5F3B">
            <w:pPr>
              <w:autoSpaceDE w:val="0"/>
              <w:autoSpaceDN w:val="0"/>
              <w:spacing w:after="0" w:line="276" w:lineRule="auto"/>
              <w:jc w:val="center"/>
              <w:rPr>
                <w:rFonts w:ascii="Times New Roman" w:hAnsi="Times New Roman" w:cs="Times New Roman"/>
                <w:b/>
                <w:sz w:val="24"/>
                <w:szCs w:val="24"/>
                <w:lang w:eastAsia="fr-BE"/>
              </w:rPr>
            </w:pPr>
          </w:p>
        </w:tc>
        <w:tc>
          <w:tcPr>
            <w:tcW w:w="1111" w:type="pct"/>
            <w:tcBorders>
              <w:top w:val="nil"/>
              <w:left w:val="nil"/>
              <w:bottom w:val="single" w:sz="8" w:space="0" w:color="auto"/>
              <w:right w:val="single" w:sz="8" w:space="0" w:color="auto"/>
            </w:tcBorders>
            <w:noWrap/>
            <w:tcMar>
              <w:top w:w="0" w:type="dxa"/>
              <w:left w:w="70" w:type="dxa"/>
              <w:bottom w:w="0" w:type="dxa"/>
              <w:right w:w="70" w:type="dxa"/>
            </w:tcMar>
            <w:vAlign w:val="center"/>
          </w:tcPr>
          <w:p w14:paraId="11553195" w14:textId="77777777" w:rsidR="00DF5F3B" w:rsidRPr="00DF5F3B" w:rsidRDefault="00DF5F3B" w:rsidP="00DF5F3B">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14:paraId="0C5BDDC0" w14:textId="77777777" w:rsidR="00DF5F3B" w:rsidRPr="00DF5F3B" w:rsidRDefault="00DF5F3B" w:rsidP="00DF5F3B">
            <w:pPr>
              <w:spacing w:after="0" w:line="276" w:lineRule="auto"/>
              <w:jc w:val="center"/>
              <w:rPr>
                <w:rFonts w:ascii="Times New Roman" w:hAnsi="Times New Roman" w:cs="Times New Roman"/>
                <w:i/>
                <w:iCs/>
                <w:sz w:val="24"/>
                <w:szCs w:val="24"/>
                <w:lang w:eastAsia="fr-BE"/>
              </w:rPr>
            </w:pPr>
          </w:p>
        </w:tc>
      </w:tr>
    </w:tbl>
    <w:p w14:paraId="0A18603D" w14:textId="77777777" w:rsidR="00DF5F3B" w:rsidRPr="00C9542C" w:rsidRDefault="00DF5F3B" w:rsidP="00DF5F3B">
      <w:pPr>
        <w:spacing w:after="0" w:line="240" w:lineRule="auto"/>
        <w:jc w:val="both"/>
        <w:rPr>
          <w:rFonts w:ascii="Times New Roman" w:eastAsia="Calibri" w:hAnsi="Times New Roman" w:cs="Times New Roman"/>
          <w:sz w:val="24"/>
          <w:szCs w:val="24"/>
        </w:rPr>
      </w:pPr>
      <w:r w:rsidRPr="00DF5F3B">
        <w:rPr>
          <w:rFonts w:ascii="Times New Roman" w:hAnsi="Times New Roman" w:cs="Times New Roman"/>
          <w:b/>
          <w:bCs/>
          <w:color w:val="4F81BD"/>
          <w:sz w:val="24"/>
          <w:szCs w:val="24"/>
          <w:lang w:eastAsia="fr-BE"/>
        </w:rPr>
        <w:tab/>
      </w:r>
    </w:p>
    <w:sectPr w:rsidR="00DF5F3B" w:rsidRPr="00C954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F684F" w14:textId="77777777" w:rsidR="001F2160" w:rsidRDefault="001F2160" w:rsidP="001F2160">
      <w:pPr>
        <w:spacing w:after="0" w:line="240" w:lineRule="auto"/>
      </w:pPr>
      <w:r>
        <w:separator/>
      </w:r>
    </w:p>
  </w:endnote>
  <w:endnote w:type="continuationSeparator" w:id="0">
    <w:p w14:paraId="38D8B066" w14:textId="77777777" w:rsidR="001F2160" w:rsidRDefault="001F2160" w:rsidP="001F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14:paraId="10D9615E" w14:textId="010CA416" w:rsidR="001F2160" w:rsidRDefault="00CD7AF7" w:rsidP="00CD7AF7">
        <w:pPr>
          <w:pStyle w:val="Pieddepage"/>
          <w:tabs>
            <w:tab w:val="left" w:pos="1980"/>
          </w:tabs>
        </w:pPr>
        <w:r>
          <w:tab/>
        </w:r>
        <w:r>
          <w:tab/>
        </w:r>
        <w:r>
          <w:tab/>
        </w:r>
        <w:r w:rsidR="001F2160">
          <w:fldChar w:fldCharType="begin"/>
        </w:r>
        <w:r w:rsidR="001F2160">
          <w:instrText>PAGE   \* MERGEFORMAT</w:instrText>
        </w:r>
        <w:r w:rsidR="001F2160">
          <w:fldChar w:fldCharType="separate"/>
        </w:r>
        <w:r w:rsidR="00DB7B79" w:rsidRPr="00DB7B79">
          <w:rPr>
            <w:noProof/>
            <w:lang w:val="fr-FR"/>
          </w:rPr>
          <w:t>3</w:t>
        </w:r>
        <w:r w:rsidR="001F2160">
          <w:fldChar w:fldCharType="end"/>
        </w:r>
      </w:p>
    </w:sdtContent>
  </w:sdt>
  <w:p w14:paraId="7A2043F4" w14:textId="0E21ECBC" w:rsidR="001F2160" w:rsidRPr="00CD7AF7" w:rsidRDefault="00CD7AF7" w:rsidP="001F2160">
    <w:pPr>
      <w:pStyle w:val="Pieddepage"/>
      <w:rPr>
        <w:rFonts w:ascii="Times New Roman" w:hAnsi="Times New Roman" w:cs="Times New Roman"/>
        <w:b/>
        <w:color w:val="5B9BD5" w:themeColor="accent1"/>
        <w:sz w:val="16"/>
        <w:szCs w:val="16"/>
      </w:rPr>
    </w:pPr>
    <w:r w:rsidRPr="00CD7AF7">
      <w:rPr>
        <w:rFonts w:ascii="Times New Roman" w:hAnsi="Times New Roman" w:cs="Times New Roman"/>
        <w:b/>
        <w:color w:val="5B9BD5" w:themeColor="accent1"/>
        <w:sz w:val="16"/>
        <w:szCs w:val="16"/>
      </w:rPr>
      <w:t>INFORUP : Semaine du 02 au 06</w:t>
    </w:r>
    <w:r>
      <w:rPr>
        <w:rFonts w:ascii="Times New Roman" w:hAnsi="Times New Roman" w:cs="Times New Roman"/>
        <w:b/>
        <w:color w:val="5B9BD5" w:themeColor="accent1"/>
        <w:sz w:val="16"/>
        <w:szCs w:val="16"/>
      </w:rPr>
      <w:t xml:space="preserve"> novembre</w:t>
    </w:r>
    <w:r w:rsidR="001F2160" w:rsidRPr="00CD7AF7">
      <w:rPr>
        <w:rFonts w:ascii="Times New Roman" w:hAnsi="Times New Roman" w:cs="Times New Roman"/>
        <w:b/>
        <w:color w:val="5B9BD5" w:themeColor="accent1"/>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EEE88" w14:textId="77777777" w:rsidR="001F2160" w:rsidRDefault="001F2160" w:rsidP="001F2160">
      <w:pPr>
        <w:spacing w:after="0" w:line="240" w:lineRule="auto"/>
      </w:pPr>
      <w:r>
        <w:separator/>
      </w:r>
    </w:p>
  </w:footnote>
  <w:footnote w:type="continuationSeparator" w:id="0">
    <w:p w14:paraId="3A8ABFA8" w14:textId="77777777" w:rsidR="001F2160" w:rsidRDefault="001F2160" w:rsidP="001F2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8494E"/>
    <w:multiLevelType w:val="hybridMultilevel"/>
    <w:tmpl w:val="8C68F2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2C"/>
    <w:rsid w:val="000A3B64"/>
    <w:rsid w:val="000B01FD"/>
    <w:rsid w:val="000B71CD"/>
    <w:rsid w:val="000D0E99"/>
    <w:rsid w:val="001C4E53"/>
    <w:rsid w:val="001E5506"/>
    <w:rsid w:val="001F2160"/>
    <w:rsid w:val="002A3307"/>
    <w:rsid w:val="002A5FBB"/>
    <w:rsid w:val="00356202"/>
    <w:rsid w:val="00357420"/>
    <w:rsid w:val="003A7981"/>
    <w:rsid w:val="00464F3D"/>
    <w:rsid w:val="004C2E8F"/>
    <w:rsid w:val="004E1DD3"/>
    <w:rsid w:val="00541D44"/>
    <w:rsid w:val="005B7745"/>
    <w:rsid w:val="005C4CA3"/>
    <w:rsid w:val="005F6BB0"/>
    <w:rsid w:val="00632477"/>
    <w:rsid w:val="006954D7"/>
    <w:rsid w:val="006F2E16"/>
    <w:rsid w:val="007308CF"/>
    <w:rsid w:val="007622AA"/>
    <w:rsid w:val="00762339"/>
    <w:rsid w:val="007C51C6"/>
    <w:rsid w:val="00844F91"/>
    <w:rsid w:val="0088615C"/>
    <w:rsid w:val="00897A04"/>
    <w:rsid w:val="008D5C48"/>
    <w:rsid w:val="008E7DC6"/>
    <w:rsid w:val="00916C2C"/>
    <w:rsid w:val="00986D39"/>
    <w:rsid w:val="0099407C"/>
    <w:rsid w:val="00997D02"/>
    <w:rsid w:val="009A528A"/>
    <w:rsid w:val="009A5B2E"/>
    <w:rsid w:val="009D147C"/>
    <w:rsid w:val="00A85D7F"/>
    <w:rsid w:val="00B53505"/>
    <w:rsid w:val="00B951BE"/>
    <w:rsid w:val="00C1611E"/>
    <w:rsid w:val="00C5043F"/>
    <w:rsid w:val="00C9542C"/>
    <w:rsid w:val="00CD7AF7"/>
    <w:rsid w:val="00DB7B79"/>
    <w:rsid w:val="00DE12F3"/>
    <w:rsid w:val="00DF5F3B"/>
    <w:rsid w:val="00E33E1F"/>
    <w:rsid w:val="00E72740"/>
    <w:rsid w:val="00E767F6"/>
    <w:rsid w:val="00EC525A"/>
    <w:rsid w:val="00ED2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A39D"/>
  <w15:chartTrackingRefBased/>
  <w15:docId w15:val="{5668F94A-9A39-42E2-A1F9-867917B0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9542C"/>
    <w:pPr>
      <w:spacing w:before="100" w:beforeAutospacing="1" w:after="100" w:afterAutospacing="1" w:line="240" w:lineRule="auto"/>
      <w:outlineLvl w:val="0"/>
    </w:pPr>
    <w:rPr>
      <w:rFonts w:ascii="Times New Roman" w:hAnsi="Times New Roman" w:cs="Times New Roman"/>
      <w:b/>
      <w:bCs/>
      <w:kern w:val="36"/>
      <w:sz w:val="48"/>
      <w:szCs w:val="48"/>
      <w:lang w:eastAsia="fr-BE"/>
    </w:rPr>
  </w:style>
  <w:style w:type="paragraph" w:styleId="Titre4">
    <w:name w:val="heading 4"/>
    <w:basedOn w:val="Normal"/>
    <w:next w:val="Normal"/>
    <w:link w:val="Titre4Car"/>
    <w:uiPriority w:val="9"/>
    <w:semiHidden/>
    <w:unhideWhenUsed/>
    <w:qFormat/>
    <w:rsid w:val="00DF5F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42C"/>
    <w:rPr>
      <w:rFonts w:ascii="Times New Roman" w:hAnsi="Times New Roman" w:cs="Times New Roman"/>
      <w:b/>
      <w:bCs/>
      <w:kern w:val="36"/>
      <w:sz w:val="48"/>
      <w:szCs w:val="48"/>
      <w:lang w:eastAsia="fr-BE"/>
    </w:rPr>
  </w:style>
  <w:style w:type="character" w:styleId="Lienhypertexte">
    <w:name w:val="Hyperlink"/>
    <w:basedOn w:val="Policepardfaut"/>
    <w:uiPriority w:val="99"/>
    <w:unhideWhenUsed/>
    <w:rsid w:val="002A3307"/>
    <w:rPr>
      <w:color w:val="0563C1" w:themeColor="hyperlink"/>
      <w:u w:val="single"/>
    </w:rPr>
  </w:style>
  <w:style w:type="character" w:customStyle="1" w:styleId="Titre4Car">
    <w:name w:val="Titre 4 Car"/>
    <w:basedOn w:val="Policepardfaut"/>
    <w:link w:val="Titre4"/>
    <w:uiPriority w:val="9"/>
    <w:semiHidden/>
    <w:rsid w:val="00DF5F3B"/>
    <w:rPr>
      <w:rFonts w:asciiTheme="majorHAnsi" w:eastAsiaTheme="majorEastAsia" w:hAnsiTheme="majorHAnsi" w:cstheme="majorBidi"/>
      <w:i/>
      <w:iCs/>
      <w:color w:val="2E74B5" w:themeColor="accent1" w:themeShade="BF"/>
    </w:rPr>
  </w:style>
  <w:style w:type="paragraph" w:styleId="Commentaire">
    <w:name w:val="annotation text"/>
    <w:basedOn w:val="Normal"/>
    <w:link w:val="CommentaireCar"/>
    <w:uiPriority w:val="99"/>
    <w:semiHidden/>
    <w:unhideWhenUsed/>
    <w:rsid w:val="00916C2C"/>
    <w:pPr>
      <w:spacing w:line="240" w:lineRule="auto"/>
    </w:pPr>
    <w:rPr>
      <w:sz w:val="20"/>
      <w:szCs w:val="20"/>
    </w:rPr>
  </w:style>
  <w:style w:type="character" w:customStyle="1" w:styleId="CommentaireCar">
    <w:name w:val="Commentaire Car"/>
    <w:basedOn w:val="Policepardfaut"/>
    <w:link w:val="Commentaire"/>
    <w:uiPriority w:val="99"/>
    <w:semiHidden/>
    <w:rsid w:val="00916C2C"/>
    <w:rPr>
      <w:sz w:val="20"/>
      <w:szCs w:val="20"/>
    </w:rPr>
  </w:style>
  <w:style w:type="character" w:styleId="Marquedecommentaire">
    <w:name w:val="annotation reference"/>
    <w:basedOn w:val="Policepardfaut"/>
    <w:uiPriority w:val="99"/>
    <w:semiHidden/>
    <w:unhideWhenUsed/>
    <w:rsid w:val="00916C2C"/>
    <w:rPr>
      <w:sz w:val="18"/>
      <w:szCs w:val="18"/>
    </w:rPr>
  </w:style>
  <w:style w:type="paragraph" w:styleId="Textedebulles">
    <w:name w:val="Balloon Text"/>
    <w:basedOn w:val="Normal"/>
    <w:link w:val="TextedebullesCar"/>
    <w:uiPriority w:val="99"/>
    <w:semiHidden/>
    <w:unhideWhenUsed/>
    <w:rsid w:val="00916C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6C2C"/>
    <w:rPr>
      <w:rFonts w:ascii="Segoe UI" w:hAnsi="Segoe UI" w:cs="Segoe UI"/>
      <w:sz w:val="18"/>
      <w:szCs w:val="18"/>
    </w:rPr>
  </w:style>
  <w:style w:type="paragraph" w:styleId="En-tte">
    <w:name w:val="header"/>
    <w:basedOn w:val="Normal"/>
    <w:link w:val="En-tteCar"/>
    <w:uiPriority w:val="99"/>
    <w:unhideWhenUsed/>
    <w:rsid w:val="001F2160"/>
    <w:pPr>
      <w:tabs>
        <w:tab w:val="center" w:pos="4536"/>
        <w:tab w:val="right" w:pos="9072"/>
      </w:tabs>
      <w:spacing w:after="0" w:line="240" w:lineRule="auto"/>
    </w:pPr>
  </w:style>
  <w:style w:type="character" w:customStyle="1" w:styleId="En-tteCar">
    <w:name w:val="En-tête Car"/>
    <w:basedOn w:val="Policepardfaut"/>
    <w:link w:val="En-tte"/>
    <w:uiPriority w:val="99"/>
    <w:rsid w:val="001F2160"/>
  </w:style>
  <w:style w:type="paragraph" w:styleId="Pieddepage">
    <w:name w:val="footer"/>
    <w:basedOn w:val="Normal"/>
    <w:link w:val="PieddepageCar"/>
    <w:uiPriority w:val="99"/>
    <w:unhideWhenUsed/>
    <w:rsid w:val="001F21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160"/>
  </w:style>
  <w:style w:type="paragraph" w:styleId="Objetducommentaire">
    <w:name w:val="annotation subject"/>
    <w:basedOn w:val="Commentaire"/>
    <w:next w:val="Commentaire"/>
    <w:link w:val="ObjetducommentaireCar"/>
    <w:uiPriority w:val="99"/>
    <w:semiHidden/>
    <w:unhideWhenUsed/>
    <w:rsid w:val="00ED2A64"/>
    <w:rPr>
      <w:b/>
      <w:bCs/>
    </w:rPr>
  </w:style>
  <w:style w:type="character" w:customStyle="1" w:styleId="ObjetducommentaireCar">
    <w:name w:val="Objet du commentaire Car"/>
    <w:basedOn w:val="CommentaireCar"/>
    <w:link w:val="Objetducommentaire"/>
    <w:uiPriority w:val="99"/>
    <w:semiHidden/>
    <w:rsid w:val="00ED2A64"/>
    <w:rPr>
      <w:b/>
      <w:bCs/>
      <w:sz w:val="20"/>
      <w:szCs w:val="20"/>
    </w:rPr>
  </w:style>
  <w:style w:type="paragraph" w:styleId="Rvision">
    <w:name w:val="Revision"/>
    <w:hidden/>
    <w:uiPriority w:val="99"/>
    <w:semiHidden/>
    <w:rsid w:val="005B7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1806">
      <w:bodyDiv w:val="1"/>
      <w:marLeft w:val="0"/>
      <w:marRight w:val="0"/>
      <w:marTop w:val="0"/>
      <w:marBottom w:val="0"/>
      <w:divBdr>
        <w:top w:val="none" w:sz="0" w:space="0" w:color="auto"/>
        <w:left w:val="none" w:sz="0" w:space="0" w:color="auto"/>
        <w:bottom w:val="none" w:sz="0" w:space="0" w:color="auto"/>
        <w:right w:val="none" w:sz="0" w:space="0" w:color="auto"/>
      </w:divBdr>
    </w:div>
    <w:div w:id="547690044">
      <w:bodyDiv w:val="1"/>
      <w:marLeft w:val="0"/>
      <w:marRight w:val="0"/>
      <w:marTop w:val="0"/>
      <w:marBottom w:val="0"/>
      <w:divBdr>
        <w:top w:val="none" w:sz="0" w:space="0" w:color="auto"/>
        <w:left w:val="none" w:sz="0" w:space="0" w:color="auto"/>
        <w:bottom w:val="none" w:sz="0" w:space="0" w:color="auto"/>
        <w:right w:val="none" w:sz="0" w:space="0" w:color="auto"/>
      </w:divBdr>
    </w:div>
    <w:div w:id="783811931">
      <w:bodyDiv w:val="1"/>
      <w:marLeft w:val="0"/>
      <w:marRight w:val="0"/>
      <w:marTop w:val="0"/>
      <w:marBottom w:val="0"/>
      <w:divBdr>
        <w:top w:val="none" w:sz="0" w:space="0" w:color="auto"/>
        <w:left w:val="none" w:sz="0" w:space="0" w:color="auto"/>
        <w:bottom w:val="none" w:sz="0" w:space="0" w:color="auto"/>
        <w:right w:val="none" w:sz="0" w:space="0" w:color="auto"/>
      </w:divBdr>
    </w:div>
    <w:div w:id="1009872484">
      <w:bodyDiv w:val="1"/>
      <w:marLeft w:val="0"/>
      <w:marRight w:val="0"/>
      <w:marTop w:val="0"/>
      <w:marBottom w:val="0"/>
      <w:divBdr>
        <w:top w:val="none" w:sz="0" w:space="0" w:color="auto"/>
        <w:left w:val="none" w:sz="0" w:space="0" w:color="auto"/>
        <w:bottom w:val="none" w:sz="0" w:space="0" w:color="auto"/>
        <w:right w:val="none" w:sz="0" w:space="0" w:color="auto"/>
      </w:divBdr>
    </w:div>
    <w:div w:id="16211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index.cfm/fr/funding/erdf/" TargetMode="External"/><Relationship Id="rId3" Type="http://schemas.openxmlformats.org/officeDocument/2006/relationships/settings" Target="settings.xml"/><Relationship Id="rId7" Type="http://schemas.openxmlformats.org/officeDocument/2006/relationships/hyperlink" Target="http://ec.europa.eu/atwork/pdf/cwp_2016_f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6</Pages>
  <Words>1436</Words>
  <Characters>7898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Deruaz</dc:creator>
  <cp:keywords/>
  <dc:description/>
  <cp:lastModifiedBy>Chloe De Greyer</cp:lastModifiedBy>
  <cp:revision>36</cp:revision>
  <dcterms:created xsi:type="dcterms:W3CDTF">2015-10-28T10:37:00Z</dcterms:created>
  <dcterms:modified xsi:type="dcterms:W3CDTF">2015-11-06T16:38:00Z</dcterms:modified>
</cp:coreProperties>
</file>